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7F5" w:rsidRDefault="00AE6CF9" w:rsidP="00F21F59">
      <w:pPr>
        <w:jc w:val="center"/>
        <w:rPr>
          <w:rFonts w:cstheme="minorHAnsi"/>
          <w:sz w:val="28"/>
          <w:szCs w:val="28"/>
        </w:rPr>
      </w:pPr>
      <w:r>
        <w:rPr>
          <w:rFonts w:cstheme="minorHAnsi"/>
          <w:sz w:val="28"/>
          <w:szCs w:val="28"/>
        </w:rPr>
        <w:t>CONDUCTING INTERNAL INVESTIGATIONS</w:t>
      </w:r>
    </w:p>
    <w:p w:rsidR="00F21F59" w:rsidRDefault="006147F5" w:rsidP="00F21F59">
      <w:pPr>
        <w:jc w:val="center"/>
        <w:rPr>
          <w:rFonts w:cstheme="minorHAnsi"/>
          <w:sz w:val="28"/>
          <w:szCs w:val="28"/>
        </w:rPr>
      </w:pPr>
      <w:r>
        <w:rPr>
          <w:rFonts w:cstheme="minorHAnsi"/>
          <w:sz w:val="28"/>
          <w:szCs w:val="28"/>
        </w:rPr>
        <w:t xml:space="preserve">NEW COURSE </w:t>
      </w:r>
      <w:r w:rsidR="00F21F59">
        <w:rPr>
          <w:rFonts w:cstheme="minorHAnsi"/>
          <w:sz w:val="28"/>
          <w:szCs w:val="28"/>
        </w:rPr>
        <w:t>MARKETING MATERIAL</w:t>
      </w:r>
    </w:p>
    <w:p w:rsidR="0041526F" w:rsidRDefault="0041526F" w:rsidP="001D6C77">
      <w:pPr>
        <w:rPr>
          <w:rFonts w:cstheme="minorHAnsi"/>
          <w:sz w:val="24"/>
          <w:szCs w:val="24"/>
        </w:rPr>
      </w:pPr>
    </w:p>
    <w:p w:rsidR="00AE6CF9" w:rsidRPr="0041526F" w:rsidRDefault="00AE6CF9" w:rsidP="00AF1615">
      <w:pPr>
        <w:jc w:val="both"/>
        <w:rPr>
          <w:rFonts w:cstheme="minorHAnsi"/>
          <w:vanish/>
          <w:sz w:val="24"/>
          <w:szCs w:val="24"/>
        </w:rPr>
      </w:pPr>
    </w:p>
    <w:p w:rsidR="008E6AF2" w:rsidRDefault="001A7FDF" w:rsidP="00AF1615">
      <w:pPr>
        <w:jc w:val="both"/>
        <w:rPr>
          <w:rFonts w:cstheme="minorHAnsi"/>
          <w:sz w:val="24"/>
          <w:szCs w:val="24"/>
        </w:rPr>
      </w:pPr>
      <w:r>
        <w:rPr>
          <w:rFonts w:cstheme="minorHAnsi"/>
          <w:sz w:val="28"/>
          <w:szCs w:val="28"/>
        </w:rPr>
        <w:t xml:space="preserve">Conducting Internal </w:t>
      </w:r>
      <w:r w:rsidRPr="00603E5F">
        <w:rPr>
          <w:rFonts w:cstheme="minorHAnsi"/>
          <w:sz w:val="28"/>
          <w:szCs w:val="28"/>
        </w:rPr>
        <w:t>Investigations</w:t>
      </w:r>
    </w:p>
    <w:p w:rsidR="00886884" w:rsidRDefault="00A75613" w:rsidP="00AF1615">
      <w:pPr>
        <w:jc w:val="both"/>
        <w:rPr>
          <w:rFonts w:cstheme="minorHAnsi"/>
          <w:sz w:val="24"/>
          <w:szCs w:val="24"/>
        </w:rPr>
      </w:pPr>
      <w:r>
        <w:rPr>
          <w:rFonts w:cstheme="minorHAnsi"/>
          <w:sz w:val="24"/>
          <w:szCs w:val="24"/>
        </w:rPr>
        <w:t xml:space="preserve">Spencer’s </w:t>
      </w:r>
      <w:proofErr w:type="spellStart"/>
      <w:r w:rsidRPr="00423043">
        <w:rPr>
          <w:rFonts w:ascii="Kristen ITC" w:hAnsi="Kristen ITC" w:cstheme="minorHAnsi"/>
          <w:sz w:val="24"/>
          <w:szCs w:val="24"/>
        </w:rPr>
        <w:t>e</w:t>
      </w:r>
      <w:r>
        <w:rPr>
          <w:rFonts w:cstheme="minorHAnsi"/>
          <w:sz w:val="24"/>
          <w:szCs w:val="24"/>
        </w:rPr>
        <w:t>Guides</w:t>
      </w:r>
      <w:proofErr w:type="spellEnd"/>
      <w:r>
        <w:rPr>
          <w:rFonts w:cstheme="minorHAnsi"/>
          <w:sz w:val="24"/>
          <w:szCs w:val="24"/>
        </w:rPr>
        <w:t xml:space="preserve"> cover </w:t>
      </w:r>
      <w:proofErr w:type="gramStart"/>
      <w:r>
        <w:rPr>
          <w:rFonts w:cstheme="minorHAnsi"/>
          <w:sz w:val="24"/>
          <w:szCs w:val="24"/>
        </w:rPr>
        <w:t>various topics</w:t>
      </w:r>
      <w:proofErr w:type="gramEnd"/>
      <w:r>
        <w:rPr>
          <w:rFonts w:cstheme="minorHAnsi"/>
          <w:sz w:val="24"/>
          <w:szCs w:val="24"/>
        </w:rPr>
        <w:t xml:space="preserve"> that focus on business risk and how it may be tackled. The material is a mix of slide presentations, models, fact sheets, case studies, short exercises and checklists. The PDF format means this is a readily accessible staff training resource, aimed at everyone who works for, or is associated with an organization where business risk needs to be properly understood and managed.</w:t>
      </w:r>
      <w:r w:rsidRPr="004F1341">
        <w:rPr>
          <w:rFonts w:cstheme="minorHAnsi"/>
          <w:sz w:val="24"/>
          <w:szCs w:val="24"/>
        </w:rPr>
        <w:t xml:space="preserve"> </w:t>
      </w:r>
      <w:r>
        <w:rPr>
          <w:rFonts w:cstheme="minorHAnsi"/>
          <w:sz w:val="24"/>
          <w:szCs w:val="24"/>
        </w:rPr>
        <w:t xml:space="preserve">The material is relevant </w:t>
      </w:r>
      <w:r w:rsidRPr="0041526F">
        <w:rPr>
          <w:rFonts w:cstheme="minorHAnsi"/>
          <w:sz w:val="24"/>
          <w:szCs w:val="24"/>
        </w:rPr>
        <w:t>to all business sectors; public, private and not-for-profit organizations - globally.</w:t>
      </w:r>
      <w:r>
        <w:rPr>
          <w:rFonts w:cstheme="minorHAnsi"/>
          <w:sz w:val="24"/>
          <w:szCs w:val="24"/>
        </w:rPr>
        <w:t xml:space="preserve"> There are currently four </w:t>
      </w:r>
      <w:proofErr w:type="spellStart"/>
      <w:r w:rsidRPr="00423043">
        <w:rPr>
          <w:rFonts w:ascii="Kristen ITC" w:hAnsi="Kristen ITC" w:cstheme="minorHAnsi"/>
          <w:sz w:val="24"/>
          <w:szCs w:val="24"/>
        </w:rPr>
        <w:t>e</w:t>
      </w:r>
      <w:r>
        <w:rPr>
          <w:rFonts w:cstheme="minorHAnsi"/>
          <w:sz w:val="24"/>
          <w:szCs w:val="24"/>
        </w:rPr>
        <w:t>Guides</w:t>
      </w:r>
      <w:proofErr w:type="spellEnd"/>
      <w:r>
        <w:rPr>
          <w:rFonts w:cstheme="minorHAnsi"/>
          <w:sz w:val="24"/>
          <w:szCs w:val="24"/>
        </w:rPr>
        <w:t xml:space="preserve"> available covering:</w:t>
      </w:r>
    </w:p>
    <w:p w:rsidR="00886884" w:rsidRPr="00703009" w:rsidRDefault="00886884" w:rsidP="00AF1615">
      <w:pPr>
        <w:pStyle w:val="ListParagraph"/>
        <w:numPr>
          <w:ilvl w:val="0"/>
          <w:numId w:val="6"/>
        </w:numPr>
        <w:jc w:val="both"/>
        <w:rPr>
          <w:rFonts w:cstheme="minorHAnsi"/>
          <w:sz w:val="24"/>
          <w:szCs w:val="24"/>
        </w:rPr>
      </w:pPr>
      <w:r w:rsidRPr="00703009">
        <w:rPr>
          <w:rFonts w:cstheme="minorHAnsi"/>
          <w:sz w:val="24"/>
          <w:szCs w:val="24"/>
        </w:rPr>
        <w:t>Governance, Risk and Business Controls Assurance</w:t>
      </w:r>
      <w:r>
        <w:rPr>
          <w:rFonts w:cstheme="minorHAnsi"/>
          <w:sz w:val="24"/>
          <w:szCs w:val="24"/>
        </w:rPr>
        <w:t>.</w:t>
      </w:r>
    </w:p>
    <w:p w:rsidR="00886884" w:rsidRPr="0041526F" w:rsidRDefault="00886884" w:rsidP="00AF1615">
      <w:pPr>
        <w:pStyle w:val="ListParagraph"/>
        <w:numPr>
          <w:ilvl w:val="0"/>
          <w:numId w:val="6"/>
        </w:numPr>
        <w:jc w:val="both"/>
        <w:rPr>
          <w:rFonts w:cstheme="minorHAnsi"/>
          <w:sz w:val="24"/>
          <w:szCs w:val="24"/>
        </w:rPr>
      </w:pPr>
      <w:r w:rsidRPr="0041526F">
        <w:rPr>
          <w:rFonts w:cstheme="minorHAnsi"/>
          <w:sz w:val="24"/>
          <w:szCs w:val="24"/>
        </w:rPr>
        <w:t>Conducting Internal Investigations</w:t>
      </w:r>
      <w:r>
        <w:rPr>
          <w:rFonts w:cstheme="minorHAnsi"/>
          <w:sz w:val="24"/>
          <w:szCs w:val="24"/>
        </w:rPr>
        <w:t>.</w:t>
      </w:r>
    </w:p>
    <w:p w:rsidR="00886884" w:rsidRDefault="00886884" w:rsidP="00AF1615">
      <w:pPr>
        <w:pStyle w:val="ListParagraph"/>
        <w:numPr>
          <w:ilvl w:val="0"/>
          <w:numId w:val="6"/>
        </w:numPr>
        <w:jc w:val="both"/>
        <w:rPr>
          <w:rFonts w:cstheme="minorHAnsi"/>
          <w:sz w:val="24"/>
          <w:szCs w:val="24"/>
        </w:rPr>
      </w:pPr>
      <w:r w:rsidRPr="00886884">
        <w:rPr>
          <w:rFonts w:cstheme="minorHAnsi"/>
          <w:sz w:val="24"/>
          <w:szCs w:val="24"/>
        </w:rPr>
        <w:t>Business Fraud Risk Management.</w:t>
      </w:r>
    </w:p>
    <w:p w:rsidR="00886884" w:rsidRPr="00886884" w:rsidRDefault="00886884" w:rsidP="00AF1615">
      <w:pPr>
        <w:pStyle w:val="ListParagraph"/>
        <w:numPr>
          <w:ilvl w:val="0"/>
          <w:numId w:val="6"/>
        </w:numPr>
        <w:jc w:val="both"/>
        <w:rPr>
          <w:rFonts w:cstheme="minorHAnsi"/>
          <w:sz w:val="24"/>
          <w:szCs w:val="24"/>
        </w:rPr>
      </w:pPr>
      <w:r w:rsidRPr="00886884">
        <w:rPr>
          <w:rFonts w:cstheme="minorHAnsi"/>
          <w:sz w:val="24"/>
          <w:szCs w:val="24"/>
        </w:rPr>
        <w:t>Introduction to Internal Auditing.</w:t>
      </w:r>
    </w:p>
    <w:p w:rsidR="001A7FDF" w:rsidRDefault="001A7FDF" w:rsidP="00AF1615">
      <w:pPr>
        <w:jc w:val="both"/>
        <w:rPr>
          <w:rFonts w:cstheme="minorHAnsi"/>
          <w:sz w:val="28"/>
          <w:szCs w:val="28"/>
        </w:rPr>
      </w:pPr>
    </w:p>
    <w:p w:rsidR="00A550FA" w:rsidRDefault="00A550FA" w:rsidP="00AF1615">
      <w:pPr>
        <w:jc w:val="both"/>
        <w:rPr>
          <w:rFonts w:cstheme="minorHAnsi"/>
          <w:iCs/>
          <w:sz w:val="24"/>
          <w:szCs w:val="24"/>
          <w:lang w:val="en-US"/>
        </w:rPr>
      </w:pPr>
      <w:r>
        <w:rPr>
          <w:rFonts w:cstheme="minorHAnsi"/>
          <w:iCs/>
          <w:sz w:val="24"/>
          <w:szCs w:val="24"/>
          <w:lang w:val="en-US"/>
        </w:rPr>
        <w:t xml:space="preserve">We deal here with </w:t>
      </w:r>
      <w:r w:rsidR="00AE6CF9">
        <w:rPr>
          <w:rFonts w:cstheme="minorHAnsi"/>
          <w:iCs/>
          <w:sz w:val="24"/>
          <w:szCs w:val="24"/>
          <w:lang w:val="en-US"/>
        </w:rPr>
        <w:t>C</w:t>
      </w:r>
      <w:r>
        <w:rPr>
          <w:rFonts w:cstheme="minorHAnsi"/>
          <w:iCs/>
          <w:sz w:val="24"/>
          <w:szCs w:val="24"/>
          <w:lang w:val="en-US"/>
        </w:rPr>
        <w:t xml:space="preserve">onducting </w:t>
      </w:r>
      <w:r w:rsidR="00AE6CF9">
        <w:rPr>
          <w:rFonts w:cstheme="minorHAnsi"/>
          <w:iCs/>
          <w:sz w:val="24"/>
          <w:szCs w:val="24"/>
          <w:lang w:val="en-US"/>
        </w:rPr>
        <w:t>I</w:t>
      </w:r>
      <w:r>
        <w:rPr>
          <w:rFonts w:cstheme="minorHAnsi"/>
          <w:iCs/>
          <w:sz w:val="24"/>
          <w:szCs w:val="24"/>
          <w:lang w:val="en-US"/>
        </w:rPr>
        <w:t xml:space="preserve">nternal </w:t>
      </w:r>
      <w:r w:rsidR="00AE6CF9">
        <w:rPr>
          <w:rFonts w:cstheme="minorHAnsi"/>
          <w:iCs/>
          <w:sz w:val="24"/>
          <w:szCs w:val="24"/>
          <w:lang w:val="en-US"/>
        </w:rPr>
        <w:t>I</w:t>
      </w:r>
      <w:r>
        <w:rPr>
          <w:rFonts w:cstheme="minorHAnsi"/>
          <w:iCs/>
          <w:sz w:val="24"/>
          <w:szCs w:val="24"/>
          <w:lang w:val="en-US"/>
        </w:rPr>
        <w:t xml:space="preserve">nvestigations, which is a key skill that should be promoted in all organizations. It is essential that you </w:t>
      </w:r>
      <w:r w:rsidR="00250032">
        <w:rPr>
          <w:rFonts w:cstheme="minorHAnsi"/>
          <w:iCs/>
          <w:sz w:val="24"/>
          <w:szCs w:val="24"/>
          <w:lang w:val="en-US"/>
        </w:rPr>
        <w:t xml:space="preserve">know </w:t>
      </w:r>
      <w:r>
        <w:rPr>
          <w:rFonts w:cstheme="minorHAnsi"/>
          <w:iCs/>
          <w:sz w:val="24"/>
          <w:szCs w:val="24"/>
          <w:lang w:val="en-US"/>
        </w:rPr>
        <w:t>how to conduct a</w:t>
      </w:r>
      <w:r w:rsidR="00987512">
        <w:rPr>
          <w:rFonts w:cstheme="minorHAnsi"/>
          <w:iCs/>
          <w:sz w:val="24"/>
          <w:szCs w:val="24"/>
          <w:lang w:val="en-US"/>
        </w:rPr>
        <w:t xml:space="preserve"> professional </w:t>
      </w:r>
      <w:r>
        <w:rPr>
          <w:rFonts w:cstheme="minorHAnsi"/>
          <w:iCs/>
          <w:sz w:val="24"/>
          <w:szCs w:val="24"/>
          <w:lang w:val="en-US"/>
        </w:rPr>
        <w:t>investigation i</w:t>
      </w:r>
      <w:r w:rsidR="00987512">
        <w:rPr>
          <w:rFonts w:cstheme="minorHAnsi"/>
          <w:iCs/>
          <w:sz w:val="24"/>
          <w:szCs w:val="24"/>
          <w:lang w:val="en-US"/>
        </w:rPr>
        <w:t>f</w:t>
      </w:r>
      <w:r>
        <w:rPr>
          <w:rFonts w:cstheme="minorHAnsi"/>
          <w:iCs/>
          <w:sz w:val="24"/>
          <w:szCs w:val="24"/>
          <w:lang w:val="en-US"/>
        </w:rPr>
        <w:t xml:space="preserve"> you are ever asked to be lead on, or be associated with this task.</w:t>
      </w:r>
    </w:p>
    <w:p w:rsidR="00BE7494" w:rsidRDefault="00BE7494" w:rsidP="00AF1615">
      <w:pPr>
        <w:jc w:val="both"/>
        <w:rPr>
          <w:rFonts w:cstheme="minorHAnsi"/>
          <w:iCs/>
          <w:sz w:val="24"/>
          <w:szCs w:val="24"/>
          <w:lang w:val="en-US"/>
        </w:rPr>
      </w:pPr>
      <w:r w:rsidRPr="00603E5F">
        <w:rPr>
          <w:rFonts w:cstheme="minorHAnsi"/>
          <w:sz w:val="24"/>
          <w:szCs w:val="24"/>
        </w:rPr>
        <w:t>Good managers are proud to say, they have a method in place to make sure minor problems are investigated and addressed before they have a chance to accelerate and grow into major problems. The worst thing a</w:t>
      </w:r>
      <w:r>
        <w:rPr>
          <w:rFonts w:cstheme="minorHAnsi"/>
          <w:sz w:val="24"/>
          <w:szCs w:val="24"/>
        </w:rPr>
        <w:t xml:space="preserve">n organization </w:t>
      </w:r>
      <w:r w:rsidRPr="00603E5F">
        <w:rPr>
          <w:rFonts w:cstheme="minorHAnsi"/>
          <w:sz w:val="24"/>
          <w:szCs w:val="24"/>
        </w:rPr>
        <w:t>can do is know there is a problem, but fail to quickly sort it out or try to cover it up.</w:t>
      </w:r>
    </w:p>
    <w:p w:rsidR="00A550FA" w:rsidRPr="00D75C91" w:rsidRDefault="00A550FA" w:rsidP="00AF1615">
      <w:pPr>
        <w:jc w:val="both"/>
        <w:rPr>
          <w:rFonts w:cstheme="minorHAnsi"/>
          <w:sz w:val="24"/>
          <w:szCs w:val="24"/>
        </w:rPr>
      </w:pPr>
      <w:r>
        <w:rPr>
          <w:rFonts w:cstheme="minorHAnsi"/>
          <w:sz w:val="24"/>
          <w:szCs w:val="24"/>
        </w:rPr>
        <w:t xml:space="preserve">Your </w:t>
      </w:r>
      <w:proofErr w:type="spellStart"/>
      <w:r w:rsidRPr="00423043">
        <w:rPr>
          <w:rFonts w:ascii="Kristen ITC" w:hAnsi="Kristen ITC" w:cstheme="minorHAnsi"/>
          <w:sz w:val="24"/>
          <w:szCs w:val="24"/>
        </w:rPr>
        <w:t>e</w:t>
      </w:r>
      <w:r>
        <w:rPr>
          <w:rFonts w:cstheme="minorHAnsi"/>
          <w:sz w:val="24"/>
          <w:szCs w:val="24"/>
        </w:rPr>
        <w:t>Guide</w:t>
      </w:r>
      <w:proofErr w:type="spellEnd"/>
      <w:r>
        <w:rPr>
          <w:rFonts w:cstheme="minorHAnsi"/>
          <w:sz w:val="24"/>
          <w:szCs w:val="24"/>
        </w:rPr>
        <w:t xml:space="preserve"> represents a stand-alone course that is aimed at everyone who needs to know a bit more about this topic. The introductory material will also be useful for business students  </w:t>
      </w:r>
      <w:r w:rsidR="001A4ADF">
        <w:rPr>
          <w:rFonts w:cstheme="minorHAnsi"/>
          <w:sz w:val="24"/>
          <w:szCs w:val="24"/>
        </w:rPr>
        <w:t xml:space="preserve">and has </w:t>
      </w:r>
      <w:bookmarkStart w:id="0" w:name="_GoBack"/>
      <w:bookmarkEnd w:id="0"/>
      <w:r>
        <w:rPr>
          <w:rFonts w:cstheme="minorHAnsi"/>
          <w:sz w:val="24"/>
          <w:szCs w:val="24"/>
        </w:rPr>
        <w:t>one simple aim:</w:t>
      </w:r>
    </w:p>
    <w:p w:rsidR="00A550FA" w:rsidRDefault="00A550FA" w:rsidP="00AF1615">
      <w:pPr>
        <w:jc w:val="both"/>
        <w:rPr>
          <w:rFonts w:cstheme="minorHAnsi"/>
          <w:i/>
          <w:sz w:val="24"/>
          <w:szCs w:val="24"/>
        </w:rPr>
      </w:pPr>
      <w:r w:rsidRPr="00C61934">
        <w:rPr>
          <w:rFonts w:cstheme="minorHAnsi"/>
          <w:i/>
          <w:sz w:val="24"/>
          <w:szCs w:val="24"/>
        </w:rPr>
        <w:t>To present a brief introduction to internal investigations that will give you an initial understanding of how investigations may be conducted to ensure they are both professional and reliable.</w:t>
      </w:r>
    </w:p>
    <w:p w:rsidR="00D00A8E" w:rsidRDefault="00D00A8E" w:rsidP="00AF1615">
      <w:pPr>
        <w:jc w:val="both"/>
        <w:rPr>
          <w:rFonts w:cstheme="minorHAnsi"/>
          <w:iCs/>
          <w:sz w:val="24"/>
          <w:szCs w:val="24"/>
          <w:lang w:val="en-US"/>
        </w:rPr>
      </w:pPr>
      <w:r>
        <w:rPr>
          <w:rFonts w:cstheme="minorHAnsi"/>
          <w:iCs/>
          <w:sz w:val="24"/>
          <w:szCs w:val="24"/>
          <w:lang w:val="en-US"/>
        </w:rPr>
        <w:t>See below for further information.</w:t>
      </w:r>
    </w:p>
    <w:p w:rsidR="00D00A8E" w:rsidRDefault="00D00A8E" w:rsidP="00AF1615">
      <w:pPr>
        <w:jc w:val="both"/>
        <w:rPr>
          <w:rFonts w:cstheme="minorHAnsi"/>
          <w:sz w:val="24"/>
          <w:szCs w:val="24"/>
        </w:rPr>
      </w:pPr>
    </w:p>
    <w:p w:rsidR="00D00A8E" w:rsidRDefault="00D00A8E" w:rsidP="00AF1615">
      <w:pPr>
        <w:jc w:val="both"/>
        <w:rPr>
          <w:rFonts w:cstheme="minorHAnsi"/>
          <w:i/>
          <w:sz w:val="24"/>
          <w:szCs w:val="24"/>
        </w:rPr>
      </w:pPr>
      <w:r>
        <w:rPr>
          <w:rFonts w:cstheme="minorHAnsi"/>
          <w:sz w:val="24"/>
          <w:szCs w:val="24"/>
        </w:rPr>
        <w:t>Sold by Business Controls Training</w:t>
      </w:r>
      <w:r w:rsidR="00602BE3">
        <w:rPr>
          <w:rFonts w:cstheme="minorHAnsi"/>
          <w:sz w:val="24"/>
          <w:szCs w:val="24"/>
        </w:rPr>
        <w:t>.</w:t>
      </w:r>
    </w:p>
    <w:p w:rsidR="00CF0E9F" w:rsidRPr="000B0B02" w:rsidRDefault="00CF0E9F" w:rsidP="00AF1615">
      <w:pPr>
        <w:jc w:val="both"/>
        <w:rPr>
          <w:rFonts w:ascii="Calibri" w:hAnsi="Calibri"/>
          <w:color w:val="FF0000"/>
          <w:sz w:val="24"/>
          <w:szCs w:val="24"/>
        </w:rPr>
      </w:pPr>
      <w:r w:rsidRPr="000B0B02">
        <w:rPr>
          <w:rFonts w:ascii="Calibri" w:hAnsi="Calibri"/>
          <w:color w:val="FF0000"/>
          <w:sz w:val="24"/>
          <w:szCs w:val="24"/>
        </w:rPr>
        <w:lastRenderedPageBreak/>
        <w:t xml:space="preserve">Categories - </w:t>
      </w:r>
      <w:r w:rsidR="00C0126B">
        <w:rPr>
          <w:rFonts w:ascii="Calibri" w:hAnsi="Calibri"/>
          <w:color w:val="FF0000"/>
          <w:sz w:val="24"/>
          <w:szCs w:val="24"/>
        </w:rPr>
        <w:t>W</w:t>
      </w:r>
      <w:r w:rsidRPr="000B0B02">
        <w:rPr>
          <w:rFonts w:ascii="Calibri" w:hAnsi="Calibri"/>
          <w:color w:val="FF0000"/>
          <w:sz w:val="24"/>
          <w:szCs w:val="24"/>
        </w:rPr>
        <w:t xml:space="preserve">orkplace </w:t>
      </w:r>
      <w:r w:rsidR="00C0126B">
        <w:rPr>
          <w:rFonts w:ascii="Calibri" w:hAnsi="Calibri"/>
          <w:color w:val="FF0000"/>
          <w:sz w:val="24"/>
          <w:szCs w:val="24"/>
        </w:rPr>
        <w:t>P</w:t>
      </w:r>
      <w:r w:rsidRPr="000B0B02">
        <w:rPr>
          <w:rFonts w:ascii="Calibri" w:hAnsi="Calibri"/>
          <w:color w:val="FF0000"/>
          <w:sz w:val="24"/>
          <w:szCs w:val="24"/>
        </w:rPr>
        <w:t xml:space="preserve">erformance, </w:t>
      </w:r>
      <w:r w:rsidR="00C0126B">
        <w:rPr>
          <w:rFonts w:ascii="Calibri" w:hAnsi="Calibri"/>
          <w:color w:val="FF0000"/>
          <w:sz w:val="24"/>
          <w:szCs w:val="24"/>
        </w:rPr>
        <w:t>B</w:t>
      </w:r>
      <w:r w:rsidRPr="000B0B02">
        <w:rPr>
          <w:rFonts w:ascii="Calibri" w:hAnsi="Calibri"/>
          <w:color w:val="FF0000"/>
          <w:sz w:val="24"/>
          <w:szCs w:val="24"/>
        </w:rPr>
        <w:t xml:space="preserve">usiness </w:t>
      </w:r>
      <w:r w:rsidR="00C0126B">
        <w:rPr>
          <w:rFonts w:ascii="Calibri" w:hAnsi="Calibri"/>
          <w:color w:val="FF0000"/>
          <w:sz w:val="24"/>
          <w:szCs w:val="24"/>
        </w:rPr>
        <w:t>A</w:t>
      </w:r>
      <w:r w:rsidRPr="000B0B02">
        <w:rPr>
          <w:rFonts w:ascii="Calibri" w:hAnsi="Calibri"/>
          <w:color w:val="FF0000"/>
          <w:sz w:val="24"/>
          <w:szCs w:val="24"/>
        </w:rPr>
        <w:t xml:space="preserve">dministration, </w:t>
      </w:r>
      <w:r w:rsidR="00C0126B">
        <w:rPr>
          <w:rFonts w:ascii="Calibri" w:hAnsi="Calibri"/>
          <w:color w:val="FF0000"/>
          <w:sz w:val="24"/>
          <w:szCs w:val="24"/>
        </w:rPr>
        <w:t>I</w:t>
      </w:r>
      <w:r w:rsidRPr="000B0B02">
        <w:rPr>
          <w:rFonts w:ascii="Calibri" w:hAnsi="Calibri"/>
          <w:color w:val="FF0000"/>
          <w:sz w:val="24"/>
          <w:szCs w:val="24"/>
        </w:rPr>
        <w:t xml:space="preserve">nformation </w:t>
      </w:r>
      <w:r w:rsidR="00C0126B">
        <w:rPr>
          <w:rFonts w:ascii="Calibri" w:hAnsi="Calibri"/>
          <w:color w:val="FF0000"/>
          <w:sz w:val="24"/>
          <w:szCs w:val="24"/>
        </w:rPr>
        <w:t>S</w:t>
      </w:r>
      <w:r w:rsidRPr="000B0B02">
        <w:rPr>
          <w:rFonts w:ascii="Calibri" w:hAnsi="Calibri"/>
          <w:color w:val="FF0000"/>
          <w:sz w:val="24"/>
          <w:szCs w:val="24"/>
        </w:rPr>
        <w:t xml:space="preserve">ecurity &amp; </w:t>
      </w:r>
      <w:r w:rsidR="00C0126B">
        <w:rPr>
          <w:rFonts w:ascii="Calibri" w:hAnsi="Calibri"/>
          <w:color w:val="FF0000"/>
          <w:sz w:val="24"/>
          <w:szCs w:val="24"/>
        </w:rPr>
        <w:t>F</w:t>
      </w:r>
      <w:r w:rsidRPr="000B0B02">
        <w:rPr>
          <w:rFonts w:ascii="Calibri" w:hAnsi="Calibri"/>
          <w:color w:val="FF0000"/>
          <w:sz w:val="24"/>
          <w:szCs w:val="24"/>
        </w:rPr>
        <w:t xml:space="preserve">raud, </w:t>
      </w:r>
      <w:r w:rsidR="00C0126B">
        <w:rPr>
          <w:rFonts w:ascii="Calibri" w:hAnsi="Calibri"/>
          <w:color w:val="FF0000"/>
          <w:sz w:val="24"/>
          <w:szCs w:val="24"/>
        </w:rPr>
        <w:t>S</w:t>
      </w:r>
      <w:r w:rsidRPr="000B0B02">
        <w:rPr>
          <w:rFonts w:ascii="Calibri" w:hAnsi="Calibri"/>
          <w:color w:val="FF0000"/>
          <w:sz w:val="24"/>
          <w:szCs w:val="24"/>
        </w:rPr>
        <w:t xml:space="preserve">ecurity &amp; </w:t>
      </w:r>
      <w:r w:rsidR="00C0126B">
        <w:rPr>
          <w:rFonts w:ascii="Calibri" w:hAnsi="Calibri"/>
          <w:color w:val="FF0000"/>
          <w:sz w:val="24"/>
          <w:szCs w:val="24"/>
        </w:rPr>
        <w:t>I</w:t>
      </w:r>
      <w:r w:rsidRPr="000B0B02">
        <w:rPr>
          <w:rFonts w:ascii="Calibri" w:hAnsi="Calibri"/>
          <w:color w:val="FF0000"/>
          <w:sz w:val="24"/>
          <w:szCs w:val="24"/>
        </w:rPr>
        <w:t xml:space="preserve">nvestigation, </w:t>
      </w:r>
      <w:r w:rsidR="00C0126B">
        <w:rPr>
          <w:rFonts w:ascii="Calibri" w:hAnsi="Calibri"/>
          <w:color w:val="FF0000"/>
          <w:sz w:val="24"/>
          <w:szCs w:val="24"/>
        </w:rPr>
        <w:t>L</w:t>
      </w:r>
      <w:r w:rsidRPr="000B0B02">
        <w:rPr>
          <w:rFonts w:ascii="Calibri" w:hAnsi="Calibri"/>
          <w:color w:val="FF0000"/>
          <w:sz w:val="24"/>
          <w:szCs w:val="24"/>
        </w:rPr>
        <w:t xml:space="preserve">eadership </w:t>
      </w:r>
      <w:r w:rsidR="00BB7A86">
        <w:rPr>
          <w:rFonts w:ascii="Calibri" w:hAnsi="Calibri"/>
          <w:color w:val="FF0000"/>
          <w:sz w:val="24"/>
          <w:szCs w:val="24"/>
        </w:rPr>
        <w:t>&amp;</w:t>
      </w:r>
      <w:r w:rsidRPr="000B0B02">
        <w:rPr>
          <w:rFonts w:ascii="Calibri" w:hAnsi="Calibri"/>
          <w:color w:val="FF0000"/>
          <w:sz w:val="24"/>
          <w:szCs w:val="24"/>
        </w:rPr>
        <w:t xml:space="preserve"> </w:t>
      </w:r>
      <w:r w:rsidR="00C0126B">
        <w:rPr>
          <w:rFonts w:ascii="Calibri" w:hAnsi="Calibri"/>
          <w:color w:val="FF0000"/>
          <w:sz w:val="24"/>
          <w:szCs w:val="24"/>
        </w:rPr>
        <w:t>M</w:t>
      </w:r>
      <w:r w:rsidRPr="000B0B02">
        <w:rPr>
          <w:rFonts w:ascii="Calibri" w:hAnsi="Calibri"/>
          <w:color w:val="FF0000"/>
          <w:sz w:val="24"/>
          <w:szCs w:val="24"/>
        </w:rPr>
        <w:t xml:space="preserve">anagement, </w:t>
      </w:r>
      <w:r w:rsidR="00C0126B">
        <w:rPr>
          <w:rFonts w:ascii="Calibri" w:hAnsi="Calibri"/>
          <w:color w:val="FF0000"/>
          <w:sz w:val="24"/>
          <w:szCs w:val="24"/>
        </w:rPr>
        <w:t>R</w:t>
      </w:r>
      <w:r w:rsidRPr="000B0B02">
        <w:rPr>
          <w:rFonts w:ascii="Calibri" w:hAnsi="Calibri"/>
          <w:color w:val="FF0000"/>
          <w:sz w:val="24"/>
          <w:szCs w:val="24"/>
        </w:rPr>
        <w:t xml:space="preserve">isk </w:t>
      </w:r>
      <w:r w:rsidR="00C0126B">
        <w:rPr>
          <w:rFonts w:ascii="Calibri" w:hAnsi="Calibri"/>
          <w:color w:val="FF0000"/>
          <w:sz w:val="24"/>
          <w:szCs w:val="24"/>
        </w:rPr>
        <w:t>A</w:t>
      </w:r>
      <w:r w:rsidRPr="000B0B02">
        <w:rPr>
          <w:rFonts w:ascii="Calibri" w:hAnsi="Calibri"/>
          <w:color w:val="FF0000"/>
          <w:sz w:val="24"/>
          <w:szCs w:val="24"/>
        </w:rPr>
        <w:t xml:space="preserve">ssessment, </w:t>
      </w:r>
      <w:r w:rsidR="00C0126B">
        <w:rPr>
          <w:rFonts w:ascii="Calibri" w:hAnsi="Calibri"/>
          <w:color w:val="FF0000"/>
          <w:sz w:val="24"/>
          <w:szCs w:val="24"/>
        </w:rPr>
        <w:t>B</w:t>
      </w:r>
      <w:r w:rsidRPr="000B0B02">
        <w:rPr>
          <w:rFonts w:ascii="Calibri" w:hAnsi="Calibri"/>
          <w:color w:val="FF0000"/>
          <w:sz w:val="24"/>
          <w:szCs w:val="24"/>
        </w:rPr>
        <w:t xml:space="preserve">usiness </w:t>
      </w:r>
      <w:r w:rsidR="00C0126B">
        <w:rPr>
          <w:rFonts w:ascii="Calibri" w:hAnsi="Calibri"/>
          <w:color w:val="FF0000"/>
          <w:sz w:val="24"/>
          <w:szCs w:val="24"/>
        </w:rPr>
        <w:t>A</w:t>
      </w:r>
      <w:r w:rsidRPr="000B0B02">
        <w:rPr>
          <w:rFonts w:ascii="Calibri" w:hAnsi="Calibri"/>
          <w:color w:val="FF0000"/>
          <w:sz w:val="24"/>
          <w:szCs w:val="24"/>
        </w:rPr>
        <w:t xml:space="preserve">nalysis &amp; </w:t>
      </w:r>
      <w:r w:rsidR="00C0126B">
        <w:rPr>
          <w:rFonts w:ascii="Calibri" w:hAnsi="Calibri"/>
          <w:color w:val="FF0000"/>
          <w:sz w:val="24"/>
          <w:szCs w:val="24"/>
        </w:rPr>
        <w:t>P</w:t>
      </w:r>
      <w:r w:rsidRPr="000B0B02">
        <w:rPr>
          <w:rFonts w:ascii="Calibri" w:hAnsi="Calibri"/>
          <w:color w:val="FF0000"/>
          <w:sz w:val="24"/>
          <w:szCs w:val="24"/>
        </w:rPr>
        <w:t xml:space="preserve">rocess </w:t>
      </w:r>
      <w:r w:rsidR="00C0126B">
        <w:rPr>
          <w:rFonts w:ascii="Calibri" w:hAnsi="Calibri"/>
          <w:color w:val="FF0000"/>
          <w:sz w:val="24"/>
          <w:szCs w:val="24"/>
        </w:rPr>
        <w:t>I</w:t>
      </w:r>
      <w:r w:rsidRPr="000B0B02">
        <w:rPr>
          <w:rFonts w:ascii="Calibri" w:hAnsi="Calibri"/>
          <w:color w:val="FF0000"/>
          <w:sz w:val="24"/>
          <w:szCs w:val="24"/>
        </w:rPr>
        <w:t>mprovement</w:t>
      </w:r>
      <w:r w:rsidR="00C0126B">
        <w:rPr>
          <w:rFonts w:ascii="Calibri" w:hAnsi="Calibri"/>
          <w:color w:val="FF0000"/>
          <w:sz w:val="24"/>
          <w:szCs w:val="24"/>
        </w:rPr>
        <w:t>.</w:t>
      </w:r>
    </w:p>
    <w:p w:rsidR="00CF0E9F" w:rsidRPr="000B0B02" w:rsidRDefault="00CF0E9F" w:rsidP="00AF1615">
      <w:pPr>
        <w:jc w:val="both"/>
        <w:rPr>
          <w:rFonts w:cstheme="minorHAnsi"/>
          <w:iCs/>
          <w:color w:val="FF0000"/>
          <w:sz w:val="24"/>
          <w:szCs w:val="24"/>
          <w:lang w:val="en-US"/>
        </w:rPr>
      </w:pPr>
      <w:r w:rsidRPr="000B0B02">
        <w:rPr>
          <w:rFonts w:cstheme="minorHAnsi"/>
          <w:iCs/>
          <w:color w:val="FF0000"/>
          <w:sz w:val="24"/>
          <w:szCs w:val="24"/>
          <w:lang w:val="en-US"/>
        </w:rPr>
        <w:t xml:space="preserve">Tags: </w:t>
      </w:r>
      <w:r w:rsidR="00C0126B">
        <w:rPr>
          <w:rFonts w:cstheme="minorHAnsi"/>
          <w:iCs/>
          <w:color w:val="FF0000"/>
          <w:sz w:val="24"/>
          <w:szCs w:val="24"/>
          <w:lang w:val="en-US"/>
        </w:rPr>
        <w:t>I</w:t>
      </w:r>
      <w:r w:rsidRPr="000B0B02">
        <w:rPr>
          <w:rFonts w:cstheme="minorHAnsi"/>
          <w:iCs/>
          <w:color w:val="FF0000"/>
          <w:sz w:val="24"/>
          <w:szCs w:val="24"/>
          <w:lang w:val="en-US"/>
        </w:rPr>
        <w:t xml:space="preserve">nternal </w:t>
      </w:r>
      <w:r w:rsidR="00C0126B">
        <w:rPr>
          <w:rFonts w:cstheme="minorHAnsi"/>
          <w:iCs/>
          <w:color w:val="FF0000"/>
          <w:sz w:val="24"/>
          <w:szCs w:val="24"/>
          <w:lang w:val="en-US"/>
        </w:rPr>
        <w:t>I</w:t>
      </w:r>
      <w:r w:rsidRPr="000B0B02">
        <w:rPr>
          <w:rFonts w:cstheme="minorHAnsi"/>
          <w:iCs/>
          <w:color w:val="FF0000"/>
          <w:sz w:val="24"/>
          <w:szCs w:val="24"/>
          <w:lang w:val="en-US"/>
        </w:rPr>
        <w:t xml:space="preserve">nvestigations, </w:t>
      </w:r>
      <w:r w:rsidR="00C0126B">
        <w:rPr>
          <w:rFonts w:cstheme="minorHAnsi"/>
          <w:iCs/>
          <w:color w:val="FF0000"/>
          <w:sz w:val="24"/>
          <w:szCs w:val="24"/>
          <w:lang w:val="en-US"/>
        </w:rPr>
        <w:t>D</w:t>
      </w:r>
      <w:r w:rsidRPr="000B0B02">
        <w:rPr>
          <w:rFonts w:cstheme="minorHAnsi"/>
          <w:iCs/>
          <w:color w:val="FF0000"/>
          <w:sz w:val="24"/>
          <w:szCs w:val="24"/>
          <w:lang w:val="en-US"/>
        </w:rPr>
        <w:t xml:space="preserve">isciplinary </w:t>
      </w:r>
      <w:r w:rsidR="00C0126B">
        <w:rPr>
          <w:rFonts w:cstheme="minorHAnsi"/>
          <w:iCs/>
          <w:color w:val="FF0000"/>
          <w:sz w:val="24"/>
          <w:szCs w:val="24"/>
          <w:lang w:val="en-US"/>
        </w:rPr>
        <w:t>P</w:t>
      </w:r>
      <w:r w:rsidRPr="000B0B02">
        <w:rPr>
          <w:rFonts w:cstheme="minorHAnsi"/>
          <w:iCs/>
          <w:color w:val="FF0000"/>
          <w:sz w:val="24"/>
          <w:szCs w:val="24"/>
          <w:lang w:val="en-US"/>
        </w:rPr>
        <w:t xml:space="preserve">rocedures, </w:t>
      </w:r>
      <w:r w:rsidR="00C0126B">
        <w:rPr>
          <w:rFonts w:cstheme="minorHAnsi"/>
          <w:iCs/>
          <w:color w:val="FF0000"/>
          <w:sz w:val="24"/>
          <w:szCs w:val="24"/>
          <w:lang w:val="en-US"/>
        </w:rPr>
        <w:t>I</w:t>
      </w:r>
      <w:r w:rsidRPr="000B0B02">
        <w:rPr>
          <w:rFonts w:cstheme="minorHAnsi"/>
          <w:iCs/>
          <w:color w:val="FF0000"/>
          <w:sz w:val="24"/>
          <w:szCs w:val="24"/>
          <w:lang w:val="en-US"/>
        </w:rPr>
        <w:t xml:space="preserve">nterviewing, </w:t>
      </w:r>
      <w:r w:rsidR="00C0126B">
        <w:rPr>
          <w:rFonts w:cstheme="minorHAnsi"/>
          <w:iCs/>
          <w:color w:val="FF0000"/>
          <w:sz w:val="24"/>
          <w:szCs w:val="24"/>
          <w:lang w:val="en-US"/>
        </w:rPr>
        <w:t>C</w:t>
      </w:r>
      <w:r w:rsidRPr="000B0B02">
        <w:rPr>
          <w:rFonts w:cstheme="minorHAnsi"/>
          <w:iCs/>
          <w:color w:val="FF0000"/>
          <w:sz w:val="24"/>
          <w:szCs w:val="24"/>
          <w:lang w:val="en-US"/>
        </w:rPr>
        <w:t xml:space="preserve">orporate </w:t>
      </w:r>
      <w:r w:rsidR="00C0126B">
        <w:rPr>
          <w:rFonts w:cstheme="minorHAnsi"/>
          <w:iCs/>
          <w:color w:val="FF0000"/>
          <w:sz w:val="24"/>
          <w:szCs w:val="24"/>
          <w:lang w:val="en-US"/>
        </w:rPr>
        <w:t>G</w:t>
      </w:r>
      <w:r w:rsidRPr="000B0B02">
        <w:rPr>
          <w:rFonts w:cstheme="minorHAnsi"/>
          <w:iCs/>
          <w:color w:val="FF0000"/>
          <w:sz w:val="24"/>
          <w:szCs w:val="24"/>
          <w:lang w:val="en-US"/>
        </w:rPr>
        <w:t xml:space="preserve">overnance, </w:t>
      </w:r>
      <w:r w:rsidR="00C0126B">
        <w:rPr>
          <w:rFonts w:cstheme="minorHAnsi"/>
          <w:iCs/>
          <w:color w:val="FF0000"/>
          <w:sz w:val="24"/>
          <w:szCs w:val="24"/>
          <w:lang w:val="en-US"/>
        </w:rPr>
        <w:t>R</w:t>
      </w:r>
      <w:r w:rsidRPr="000B0B02">
        <w:rPr>
          <w:rFonts w:cstheme="minorHAnsi"/>
          <w:iCs/>
          <w:color w:val="FF0000"/>
          <w:sz w:val="24"/>
          <w:szCs w:val="24"/>
          <w:lang w:val="en-US"/>
        </w:rPr>
        <w:t xml:space="preserve">isk </w:t>
      </w:r>
      <w:r w:rsidR="00C0126B">
        <w:rPr>
          <w:rFonts w:cstheme="minorHAnsi"/>
          <w:iCs/>
          <w:color w:val="FF0000"/>
          <w:sz w:val="24"/>
          <w:szCs w:val="24"/>
          <w:lang w:val="en-US"/>
        </w:rPr>
        <w:t>M</w:t>
      </w:r>
      <w:r w:rsidRPr="000B0B02">
        <w:rPr>
          <w:rFonts w:cstheme="minorHAnsi"/>
          <w:iCs/>
          <w:color w:val="FF0000"/>
          <w:sz w:val="24"/>
          <w:szCs w:val="24"/>
          <w:lang w:val="en-US"/>
        </w:rPr>
        <w:t xml:space="preserve">anagement, </w:t>
      </w:r>
      <w:r w:rsidR="00C0126B">
        <w:rPr>
          <w:rFonts w:cstheme="minorHAnsi"/>
          <w:iCs/>
          <w:color w:val="FF0000"/>
          <w:sz w:val="24"/>
          <w:szCs w:val="24"/>
          <w:lang w:val="en-US"/>
        </w:rPr>
        <w:t>I</w:t>
      </w:r>
      <w:r w:rsidRPr="000B0B02">
        <w:rPr>
          <w:rFonts w:cstheme="minorHAnsi"/>
          <w:iCs/>
          <w:color w:val="FF0000"/>
          <w:sz w:val="24"/>
          <w:szCs w:val="24"/>
          <w:lang w:val="en-US"/>
        </w:rPr>
        <w:t xml:space="preserve">nternal </w:t>
      </w:r>
      <w:r w:rsidR="00C0126B">
        <w:rPr>
          <w:rFonts w:cstheme="minorHAnsi"/>
          <w:iCs/>
          <w:color w:val="FF0000"/>
          <w:sz w:val="24"/>
          <w:szCs w:val="24"/>
          <w:lang w:val="en-US"/>
        </w:rPr>
        <w:t>C</w:t>
      </w:r>
      <w:r w:rsidRPr="000B0B02">
        <w:rPr>
          <w:rFonts w:cstheme="minorHAnsi"/>
          <w:iCs/>
          <w:color w:val="FF0000"/>
          <w:sz w:val="24"/>
          <w:szCs w:val="24"/>
          <w:lang w:val="en-US"/>
        </w:rPr>
        <w:t>ontrol</w:t>
      </w:r>
      <w:r w:rsidR="00C0126B">
        <w:rPr>
          <w:rFonts w:cstheme="minorHAnsi"/>
          <w:iCs/>
          <w:color w:val="FF0000"/>
          <w:sz w:val="24"/>
          <w:szCs w:val="24"/>
          <w:lang w:val="en-US"/>
        </w:rPr>
        <w:t>, Compliance.</w:t>
      </w:r>
    </w:p>
    <w:p w:rsidR="00A550FA" w:rsidRDefault="00B96951" w:rsidP="00B96951">
      <w:pPr>
        <w:jc w:val="center"/>
        <w:rPr>
          <w:rFonts w:cstheme="minorHAnsi"/>
          <w:sz w:val="24"/>
          <w:szCs w:val="24"/>
        </w:rPr>
      </w:pPr>
      <w:r>
        <w:rPr>
          <w:rFonts w:cstheme="minorHAnsi"/>
          <w:noProof/>
          <w:sz w:val="24"/>
          <w:szCs w:val="24"/>
        </w:rPr>
        <w:drawing>
          <wp:inline distT="0" distB="0" distL="0" distR="0">
            <wp:extent cx="3765928" cy="21600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DUCTING INTERNAL INVESTIGATIONS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65928" cy="2160000"/>
                    </a:xfrm>
                    <a:prstGeom prst="rect">
                      <a:avLst/>
                    </a:prstGeom>
                  </pic:spPr>
                </pic:pic>
              </a:graphicData>
            </a:graphic>
          </wp:inline>
        </w:drawing>
      </w:r>
    </w:p>
    <w:p w:rsidR="00A550FA" w:rsidRDefault="00A550FA" w:rsidP="001D6C77">
      <w:pPr>
        <w:rPr>
          <w:rFonts w:cstheme="minorHAnsi"/>
          <w:sz w:val="24"/>
          <w:szCs w:val="24"/>
        </w:rPr>
      </w:pPr>
      <w:r w:rsidRPr="00AF1615">
        <w:rPr>
          <w:rFonts w:cstheme="minorHAnsi"/>
          <w:sz w:val="24"/>
          <w:szCs w:val="24"/>
        </w:rPr>
        <w:t>----------------------</w:t>
      </w:r>
    </w:p>
    <w:p w:rsidR="00AE6CF9" w:rsidRDefault="00AE6CF9" w:rsidP="00AF1615">
      <w:pPr>
        <w:rPr>
          <w:rFonts w:cstheme="minorHAnsi"/>
          <w:sz w:val="24"/>
          <w:szCs w:val="24"/>
        </w:rPr>
      </w:pPr>
      <w:r>
        <w:rPr>
          <w:rFonts w:cstheme="minorHAnsi"/>
          <w:sz w:val="24"/>
          <w:szCs w:val="24"/>
        </w:rPr>
        <w:t>FURTHER INFORMATION</w:t>
      </w:r>
    </w:p>
    <w:p w:rsidR="001D7D1D" w:rsidRPr="00603E5F" w:rsidRDefault="001D7D1D" w:rsidP="00AF1615">
      <w:pPr>
        <w:rPr>
          <w:rFonts w:cstheme="minorHAnsi"/>
          <w:sz w:val="24"/>
          <w:szCs w:val="24"/>
        </w:rPr>
      </w:pPr>
      <w:r w:rsidRPr="00603E5F">
        <w:rPr>
          <w:rFonts w:cstheme="minorHAnsi"/>
          <w:sz w:val="24"/>
          <w:szCs w:val="24"/>
        </w:rPr>
        <w:t xml:space="preserve">All organizations are faced with the prospect of dealing with complaints, allegations of misconduct, </w:t>
      </w:r>
      <w:r w:rsidR="003334D1">
        <w:rPr>
          <w:rFonts w:cstheme="minorHAnsi"/>
          <w:sz w:val="24"/>
          <w:szCs w:val="24"/>
        </w:rPr>
        <w:t xml:space="preserve">near misses, </w:t>
      </w:r>
      <w:r w:rsidRPr="00603E5F">
        <w:rPr>
          <w:rFonts w:cstheme="minorHAnsi"/>
          <w:sz w:val="24"/>
          <w:szCs w:val="24"/>
        </w:rPr>
        <w:t xml:space="preserve">unfortunate incidents and non-routine problems that may arise from time to time </w:t>
      </w:r>
      <w:r w:rsidR="000A1F9E">
        <w:rPr>
          <w:rFonts w:cstheme="minorHAnsi"/>
          <w:sz w:val="24"/>
          <w:szCs w:val="24"/>
        </w:rPr>
        <w:t xml:space="preserve">in </w:t>
      </w:r>
      <w:r w:rsidRPr="00603E5F">
        <w:rPr>
          <w:rFonts w:cstheme="minorHAnsi"/>
          <w:sz w:val="24"/>
          <w:szCs w:val="24"/>
        </w:rPr>
        <w:t>the workplace.</w:t>
      </w:r>
    </w:p>
    <w:p w:rsidR="001D7D1D" w:rsidRPr="00603E5F" w:rsidRDefault="001D7D1D" w:rsidP="00AF1615">
      <w:pPr>
        <w:rPr>
          <w:rFonts w:cstheme="minorHAnsi"/>
          <w:sz w:val="24"/>
          <w:szCs w:val="24"/>
        </w:rPr>
      </w:pPr>
      <w:r w:rsidRPr="00603E5F">
        <w:rPr>
          <w:rFonts w:cstheme="minorHAnsi"/>
          <w:sz w:val="24"/>
          <w:szCs w:val="24"/>
        </w:rPr>
        <w:t xml:space="preserve">One response is to commission an internal investigation, which is often best carried out by employees as part of their managerial responsibilities. It is essential that all investigations are performed properly so that the initial problem does not make your organization appear </w:t>
      </w:r>
      <w:r w:rsidR="003334D1">
        <w:rPr>
          <w:rFonts w:cstheme="minorHAnsi"/>
          <w:sz w:val="24"/>
          <w:szCs w:val="24"/>
        </w:rPr>
        <w:t>dishonest, uncaring or incompetent</w:t>
      </w:r>
      <w:r w:rsidRPr="00603E5F">
        <w:rPr>
          <w:rFonts w:cstheme="minorHAnsi"/>
          <w:sz w:val="24"/>
          <w:szCs w:val="24"/>
        </w:rPr>
        <w:t xml:space="preserve">. </w:t>
      </w:r>
    </w:p>
    <w:p w:rsidR="003334D1" w:rsidRDefault="001D7D1D" w:rsidP="00AF1615">
      <w:pPr>
        <w:autoSpaceDE w:val="0"/>
        <w:autoSpaceDN w:val="0"/>
        <w:adjustRightInd w:val="0"/>
        <w:spacing w:after="0" w:line="240" w:lineRule="auto"/>
        <w:rPr>
          <w:rFonts w:cstheme="minorHAnsi"/>
          <w:sz w:val="24"/>
          <w:szCs w:val="24"/>
        </w:rPr>
      </w:pPr>
      <w:r w:rsidRPr="00603E5F">
        <w:rPr>
          <w:rFonts w:cstheme="minorHAnsi"/>
          <w:sz w:val="24"/>
          <w:szCs w:val="24"/>
        </w:rPr>
        <w:t xml:space="preserve">Your investigation could have a profound effect on someone's </w:t>
      </w:r>
      <w:proofErr w:type="gramStart"/>
      <w:r w:rsidRPr="00603E5F">
        <w:rPr>
          <w:rFonts w:cstheme="minorHAnsi"/>
          <w:sz w:val="24"/>
          <w:szCs w:val="24"/>
        </w:rPr>
        <w:t>future prospects</w:t>
      </w:r>
      <w:proofErr w:type="gramEnd"/>
      <w:r w:rsidRPr="00603E5F">
        <w:rPr>
          <w:rFonts w:cstheme="minorHAnsi"/>
          <w:sz w:val="24"/>
          <w:szCs w:val="24"/>
        </w:rPr>
        <w:t xml:space="preserve"> and it is essential that you stick to the disciplinary procedure when dealing with misconduct. Moreover, such investigations must be carried out in a fair and balanced manner and in line with best practice.</w:t>
      </w:r>
    </w:p>
    <w:p w:rsidR="003334D1" w:rsidRDefault="003334D1" w:rsidP="00AF1615">
      <w:pPr>
        <w:autoSpaceDE w:val="0"/>
        <w:autoSpaceDN w:val="0"/>
        <w:adjustRightInd w:val="0"/>
        <w:spacing w:after="0" w:line="240" w:lineRule="auto"/>
        <w:rPr>
          <w:rFonts w:cstheme="minorHAnsi"/>
          <w:sz w:val="24"/>
          <w:szCs w:val="24"/>
        </w:rPr>
      </w:pPr>
    </w:p>
    <w:p w:rsidR="00C61934" w:rsidRPr="00603E5F" w:rsidRDefault="00C61934" w:rsidP="00AF1615">
      <w:pPr>
        <w:autoSpaceDE w:val="0"/>
        <w:autoSpaceDN w:val="0"/>
        <w:adjustRightInd w:val="0"/>
        <w:spacing w:after="0" w:line="240" w:lineRule="auto"/>
        <w:rPr>
          <w:rFonts w:cstheme="minorHAnsi"/>
          <w:sz w:val="24"/>
          <w:szCs w:val="24"/>
        </w:rPr>
      </w:pPr>
      <w:r w:rsidRPr="00603E5F">
        <w:rPr>
          <w:rFonts w:cstheme="minorHAnsi"/>
          <w:sz w:val="24"/>
          <w:szCs w:val="24"/>
        </w:rPr>
        <w:t>Good managers are proud to say, they have a method in place to make sure minor problems are investigated and addressed before they have a chance to accelerate and grow into major problems. The worst thing a</w:t>
      </w:r>
      <w:r w:rsidR="00BE7494">
        <w:rPr>
          <w:rFonts w:cstheme="minorHAnsi"/>
          <w:sz w:val="24"/>
          <w:szCs w:val="24"/>
        </w:rPr>
        <w:t xml:space="preserve">n organization </w:t>
      </w:r>
      <w:r w:rsidRPr="00603E5F">
        <w:rPr>
          <w:rFonts w:cstheme="minorHAnsi"/>
          <w:sz w:val="24"/>
          <w:szCs w:val="24"/>
        </w:rPr>
        <w:t>can do is know there is a problem, but fail to quickly sort it out or try to cover it up.</w:t>
      </w:r>
    </w:p>
    <w:p w:rsidR="00206067" w:rsidRDefault="00206067" w:rsidP="00AF1615">
      <w:pPr>
        <w:rPr>
          <w:rFonts w:cstheme="minorHAnsi"/>
          <w:sz w:val="24"/>
          <w:szCs w:val="24"/>
        </w:rPr>
      </w:pPr>
    </w:p>
    <w:p w:rsidR="001D7D1D" w:rsidRPr="001D7D1D" w:rsidRDefault="001D7D1D" w:rsidP="00AF1615">
      <w:pPr>
        <w:rPr>
          <w:rFonts w:cstheme="minorHAnsi"/>
          <w:sz w:val="24"/>
          <w:szCs w:val="24"/>
        </w:rPr>
      </w:pPr>
      <w:r w:rsidRPr="001D7D1D">
        <w:rPr>
          <w:rFonts w:cstheme="minorHAnsi"/>
          <w:sz w:val="24"/>
          <w:szCs w:val="24"/>
        </w:rPr>
        <w:t xml:space="preserve">Your </w:t>
      </w:r>
      <w:proofErr w:type="spellStart"/>
      <w:r w:rsidRPr="001D7D1D">
        <w:rPr>
          <w:rFonts w:ascii="Kristen ITC" w:hAnsi="Kristen ITC" w:cstheme="minorHAnsi"/>
          <w:sz w:val="24"/>
          <w:szCs w:val="24"/>
        </w:rPr>
        <w:t>e</w:t>
      </w:r>
      <w:r w:rsidRPr="001D7D1D">
        <w:rPr>
          <w:rFonts w:cstheme="minorHAnsi"/>
          <w:sz w:val="24"/>
          <w:szCs w:val="24"/>
        </w:rPr>
        <w:t>Guide</w:t>
      </w:r>
      <w:proofErr w:type="spellEnd"/>
      <w:r w:rsidRPr="001D7D1D">
        <w:rPr>
          <w:rFonts w:cstheme="minorHAnsi"/>
          <w:sz w:val="24"/>
          <w:szCs w:val="24"/>
        </w:rPr>
        <w:t xml:space="preserve"> represents a stand-alone course aimed at managers, supervisors, team leaders, and the entire workforce in all organizations from all sectors, globally.</w:t>
      </w:r>
      <w:r w:rsidR="00C61934">
        <w:rPr>
          <w:rFonts w:cstheme="minorHAnsi"/>
          <w:sz w:val="24"/>
          <w:szCs w:val="24"/>
        </w:rPr>
        <w:t xml:space="preserve"> </w:t>
      </w:r>
      <w:r w:rsidRPr="001D7D1D">
        <w:rPr>
          <w:rFonts w:cstheme="minorHAnsi"/>
          <w:sz w:val="24"/>
          <w:szCs w:val="24"/>
        </w:rPr>
        <w:t xml:space="preserve">Your </w:t>
      </w:r>
      <w:proofErr w:type="spellStart"/>
      <w:r w:rsidRPr="001D7D1D">
        <w:rPr>
          <w:rFonts w:ascii="Kristen ITC" w:hAnsi="Kristen ITC" w:cstheme="minorHAnsi"/>
          <w:sz w:val="24"/>
          <w:szCs w:val="24"/>
        </w:rPr>
        <w:t>e</w:t>
      </w:r>
      <w:r w:rsidRPr="001D7D1D">
        <w:rPr>
          <w:rFonts w:cstheme="minorHAnsi"/>
          <w:sz w:val="24"/>
          <w:szCs w:val="24"/>
        </w:rPr>
        <w:t>Guide</w:t>
      </w:r>
      <w:proofErr w:type="spellEnd"/>
      <w:r w:rsidRPr="001D7D1D">
        <w:rPr>
          <w:rFonts w:cstheme="minorHAnsi"/>
          <w:sz w:val="24"/>
          <w:szCs w:val="24"/>
        </w:rPr>
        <w:t xml:space="preserve"> is split </w:t>
      </w:r>
      <w:r w:rsidRPr="001D7D1D">
        <w:rPr>
          <w:rFonts w:cstheme="minorHAnsi"/>
          <w:sz w:val="24"/>
          <w:szCs w:val="24"/>
        </w:rPr>
        <w:lastRenderedPageBreak/>
        <w:t xml:space="preserve">into two parts. For those who </w:t>
      </w:r>
      <w:r w:rsidR="00D30C67">
        <w:rPr>
          <w:rFonts w:cstheme="minorHAnsi"/>
          <w:sz w:val="24"/>
          <w:szCs w:val="24"/>
        </w:rPr>
        <w:t xml:space="preserve">just </w:t>
      </w:r>
      <w:r w:rsidRPr="001D7D1D">
        <w:rPr>
          <w:rFonts w:cstheme="minorHAnsi"/>
          <w:sz w:val="24"/>
          <w:szCs w:val="24"/>
        </w:rPr>
        <w:t>want an introductory briefing, Part One will take you swiftly through the specially prepared Template, after which you can simply stop.</w:t>
      </w:r>
    </w:p>
    <w:p w:rsidR="001D7D1D" w:rsidRPr="00603E5F" w:rsidRDefault="001D7D1D" w:rsidP="00AF1615">
      <w:pPr>
        <w:rPr>
          <w:rFonts w:cstheme="minorHAnsi"/>
          <w:sz w:val="24"/>
          <w:szCs w:val="24"/>
        </w:rPr>
      </w:pPr>
      <w:r w:rsidRPr="001D7D1D">
        <w:rPr>
          <w:rFonts w:cstheme="minorHAnsi"/>
          <w:sz w:val="24"/>
          <w:szCs w:val="24"/>
        </w:rPr>
        <w:t xml:space="preserve">Part </w:t>
      </w:r>
      <w:r w:rsidR="00065030">
        <w:rPr>
          <w:rFonts w:cstheme="minorHAnsi"/>
          <w:sz w:val="24"/>
          <w:szCs w:val="24"/>
        </w:rPr>
        <w:t>T</w:t>
      </w:r>
      <w:r w:rsidRPr="001D7D1D">
        <w:rPr>
          <w:rFonts w:cstheme="minorHAnsi"/>
          <w:sz w:val="24"/>
          <w:szCs w:val="24"/>
        </w:rPr>
        <w:t xml:space="preserve">wo provides a formal introduction to the topic based around each part of your Template. There are also a few ‘Read </w:t>
      </w:r>
      <w:proofErr w:type="gramStart"/>
      <w:r w:rsidRPr="001D7D1D">
        <w:rPr>
          <w:rFonts w:cstheme="minorHAnsi"/>
          <w:sz w:val="24"/>
          <w:szCs w:val="24"/>
        </w:rPr>
        <w:t>On</w:t>
      </w:r>
      <w:proofErr w:type="gramEnd"/>
      <w:r w:rsidRPr="001D7D1D">
        <w:rPr>
          <w:rFonts w:cstheme="minorHAnsi"/>
          <w:sz w:val="24"/>
          <w:szCs w:val="24"/>
        </w:rPr>
        <w:t xml:space="preserve"> If You Want More Details’ pages</w:t>
      </w:r>
      <w:r w:rsidR="00660D71">
        <w:rPr>
          <w:rFonts w:cstheme="minorHAnsi"/>
          <w:sz w:val="24"/>
          <w:szCs w:val="24"/>
        </w:rPr>
        <w:t>,</w:t>
      </w:r>
      <w:r w:rsidRPr="001D7D1D">
        <w:rPr>
          <w:rFonts w:cstheme="minorHAnsi"/>
          <w:sz w:val="24"/>
          <w:szCs w:val="24"/>
        </w:rPr>
        <w:t xml:space="preserve"> which you can explore or just skim through.</w:t>
      </w:r>
      <w:r w:rsidR="004429A0">
        <w:rPr>
          <w:rFonts w:cstheme="minorHAnsi"/>
          <w:sz w:val="24"/>
          <w:szCs w:val="24"/>
        </w:rPr>
        <w:t xml:space="preserve"> </w:t>
      </w:r>
      <w:r w:rsidRPr="00603E5F">
        <w:rPr>
          <w:rFonts w:cstheme="minorHAnsi"/>
          <w:sz w:val="24"/>
          <w:szCs w:val="24"/>
        </w:rPr>
        <w:t>We have one simple</w:t>
      </w:r>
      <w:r w:rsidR="007D48D1">
        <w:rPr>
          <w:rFonts w:cstheme="minorHAnsi"/>
          <w:sz w:val="24"/>
          <w:szCs w:val="24"/>
        </w:rPr>
        <w:t xml:space="preserve"> aim for this Training Tutorial:</w:t>
      </w:r>
    </w:p>
    <w:p w:rsidR="00C61934" w:rsidRPr="00C61934" w:rsidRDefault="00C61934" w:rsidP="00AF1615">
      <w:pPr>
        <w:rPr>
          <w:rFonts w:cstheme="minorHAnsi"/>
          <w:i/>
          <w:sz w:val="24"/>
          <w:szCs w:val="24"/>
        </w:rPr>
      </w:pPr>
      <w:r w:rsidRPr="00C61934">
        <w:rPr>
          <w:rFonts w:cstheme="minorHAnsi"/>
          <w:i/>
          <w:sz w:val="24"/>
          <w:szCs w:val="24"/>
        </w:rPr>
        <w:t>To present a brief introduction to internal investigations that will give you an initial understanding of how investigations may be conducted to ensure they are both professional and reliable.</w:t>
      </w:r>
    </w:p>
    <w:p w:rsidR="00C61934" w:rsidRDefault="00C61934" w:rsidP="00AF1615">
      <w:pPr>
        <w:rPr>
          <w:rFonts w:cstheme="minorHAnsi"/>
          <w:sz w:val="24"/>
          <w:szCs w:val="24"/>
        </w:rPr>
      </w:pPr>
    </w:p>
    <w:p w:rsidR="005E1BB7" w:rsidRPr="0041526F" w:rsidRDefault="005E1BB7" w:rsidP="00AF1615">
      <w:pPr>
        <w:rPr>
          <w:rFonts w:cstheme="minorHAnsi"/>
          <w:vanish/>
          <w:sz w:val="24"/>
          <w:szCs w:val="24"/>
        </w:rPr>
      </w:pPr>
      <w:r>
        <w:rPr>
          <w:rFonts w:cstheme="minorHAnsi"/>
          <w:sz w:val="24"/>
          <w:szCs w:val="24"/>
        </w:rPr>
        <w:t xml:space="preserve">This </w:t>
      </w:r>
    </w:p>
    <w:p w:rsidR="005E1BB7" w:rsidRDefault="00AD09F7" w:rsidP="00AF1615">
      <w:pPr>
        <w:rPr>
          <w:rFonts w:cstheme="minorHAnsi"/>
          <w:sz w:val="24"/>
          <w:szCs w:val="24"/>
        </w:rPr>
      </w:pPr>
      <w:proofErr w:type="spellStart"/>
      <w:r w:rsidRPr="001D7D1D">
        <w:rPr>
          <w:rFonts w:ascii="Kristen ITC" w:hAnsi="Kristen ITC" w:cstheme="minorHAnsi"/>
          <w:sz w:val="24"/>
          <w:szCs w:val="24"/>
        </w:rPr>
        <w:t>e</w:t>
      </w:r>
      <w:r w:rsidR="005E1BB7" w:rsidRPr="0041526F">
        <w:rPr>
          <w:rFonts w:cstheme="minorHAnsi"/>
          <w:sz w:val="24"/>
          <w:szCs w:val="24"/>
        </w:rPr>
        <w:t>Guide</w:t>
      </w:r>
      <w:proofErr w:type="spellEnd"/>
      <w:r w:rsidR="005E1BB7" w:rsidRPr="0041526F">
        <w:rPr>
          <w:rFonts w:cstheme="minorHAnsi"/>
          <w:sz w:val="24"/>
          <w:szCs w:val="24"/>
        </w:rPr>
        <w:t xml:space="preserve"> will be useful for:</w:t>
      </w:r>
    </w:p>
    <w:p w:rsidR="005E1BB7" w:rsidRPr="0041526F" w:rsidRDefault="005E1BB7" w:rsidP="00AF1615">
      <w:pPr>
        <w:pStyle w:val="ListParagraph"/>
        <w:numPr>
          <w:ilvl w:val="0"/>
          <w:numId w:val="4"/>
        </w:numPr>
        <w:rPr>
          <w:rFonts w:cstheme="minorHAnsi"/>
        </w:rPr>
      </w:pPr>
      <w:r w:rsidRPr="0041526F">
        <w:rPr>
          <w:rFonts w:cstheme="minorHAnsi"/>
          <w:sz w:val="24"/>
          <w:szCs w:val="24"/>
        </w:rPr>
        <w:t>Managers and supervisors.</w:t>
      </w:r>
    </w:p>
    <w:p w:rsidR="005E1BB7" w:rsidRDefault="005E1BB7" w:rsidP="00AF1615">
      <w:pPr>
        <w:pStyle w:val="ListParagraph"/>
        <w:numPr>
          <w:ilvl w:val="0"/>
          <w:numId w:val="4"/>
        </w:numPr>
        <w:rPr>
          <w:rFonts w:cstheme="minorHAnsi"/>
          <w:sz w:val="24"/>
          <w:szCs w:val="24"/>
        </w:rPr>
      </w:pPr>
      <w:r w:rsidRPr="0041526F">
        <w:rPr>
          <w:rFonts w:cstheme="minorHAnsi"/>
          <w:sz w:val="24"/>
          <w:szCs w:val="24"/>
        </w:rPr>
        <w:t>Support teams.</w:t>
      </w:r>
    </w:p>
    <w:p w:rsidR="005E1BB7" w:rsidRDefault="005E1BB7" w:rsidP="00AF1615">
      <w:pPr>
        <w:pStyle w:val="ListParagraph"/>
        <w:numPr>
          <w:ilvl w:val="0"/>
          <w:numId w:val="4"/>
        </w:numPr>
        <w:spacing w:before="100" w:beforeAutospacing="1" w:after="100" w:afterAutospacing="1" w:line="240" w:lineRule="auto"/>
        <w:rPr>
          <w:rFonts w:cstheme="minorHAnsi"/>
          <w:sz w:val="24"/>
          <w:szCs w:val="24"/>
        </w:rPr>
      </w:pPr>
      <w:r w:rsidRPr="0041526F">
        <w:rPr>
          <w:rFonts w:cstheme="minorHAnsi"/>
          <w:sz w:val="24"/>
          <w:szCs w:val="24"/>
        </w:rPr>
        <w:t>All frontline employees.</w:t>
      </w:r>
    </w:p>
    <w:p w:rsidR="005E1BB7" w:rsidRPr="0041526F" w:rsidRDefault="005E1BB7" w:rsidP="00AF1615">
      <w:pPr>
        <w:pStyle w:val="ListParagraph"/>
        <w:numPr>
          <w:ilvl w:val="0"/>
          <w:numId w:val="4"/>
        </w:numPr>
        <w:spacing w:before="100" w:beforeAutospacing="1" w:after="100" w:afterAutospacing="1" w:line="240" w:lineRule="auto"/>
        <w:rPr>
          <w:rFonts w:cstheme="minorHAnsi"/>
          <w:sz w:val="24"/>
          <w:szCs w:val="24"/>
        </w:rPr>
      </w:pPr>
      <w:r w:rsidRPr="0041526F">
        <w:rPr>
          <w:rFonts w:cstheme="minorHAnsi"/>
          <w:sz w:val="24"/>
          <w:szCs w:val="24"/>
        </w:rPr>
        <w:t xml:space="preserve">Anyone who </w:t>
      </w:r>
      <w:r>
        <w:rPr>
          <w:rFonts w:cstheme="minorHAnsi"/>
          <w:sz w:val="24"/>
          <w:szCs w:val="24"/>
        </w:rPr>
        <w:t>may need to lead or be involved in an internal investigation a</w:t>
      </w:r>
      <w:r w:rsidRPr="0041526F">
        <w:rPr>
          <w:rFonts w:cstheme="minorHAnsi"/>
          <w:sz w:val="24"/>
          <w:szCs w:val="24"/>
        </w:rPr>
        <w:t>t their workplace.</w:t>
      </w:r>
    </w:p>
    <w:p w:rsidR="005E1BB7" w:rsidRPr="0041526F" w:rsidRDefault="000F0D74" w:rsidP="00AF1615">
      <w:pPr>
        <w:spacing w:before="100" w:beforeAutospacing="1" w:after="100" w:afterAutospacing="1" w:line="240" w:lineRule="auto"/>
        <w:rPr>
          <w:rFonts w:cstheme="minorHAnsi"/>
          <w:sz w:val="24"/>
          <w:szCs w:val="24"/>
        </w:rPr>
      </w:pPr>
      <w:r>
        <w:rPr>
          <w:rFonts w:cstheme="minorHAnsi"/>
          <w:sz w:val="24"/>
          <w:szCs w:val="24"/>
        </w:rPr>
        <w:t xml:space="preserve">It </w:t>
      </w:r>
      <w:r w:rsidR="005E1BB7" w:rsidRPr="0041526F">
        <w:rPr>
          <w:rFonts w:cstheme="minorHAnsi"/>
          <w:sz w:val="24"/>
          <w:szCs w:val="24"/>
        </w:rPr>
        <w:t>appl</w:t>
      </w:r>
      <w:r>
        <w:rPr>
          <w:rFonts w:cstheme="minorHAnsi"/>
          <w:sz w:val="24"/>
          <w:szCs w:val="24"/>
        </w:rPr>
        <w:t>ies</w:t>
      </w:r>
      <w:r w:rsidR="005E1BB7" w:rsidRPr="0041526F">
        <w:rPr>
          <w:rFonts w:cstheme="minorHAnsi"/>
          <w:sz w:val="24"/>
          <w:szCs w:val="24"/>
        </w:rPr>
        <w:t xml:space="preserve"> to all business sectors; public, private and not-for-profit organizations - globally.</w:t>
      </w:r>
    </w:p>
    <w:p w:rsidR="001D7D1D" w:rsidRPr="001D7D1D" w:rsidRDefault="00C45CAB" w:rsidP="00AF1615">
      <w:pPr>
        <w:rPr>
          <w:rFonts w:cstheme="minorHAnsi"/>
          <w:sz w:val="24"/>
          <w:szCs w:val="24"/>
        </w:rPr>
      </w:pPr>
      <w:r>
        <w:rPr>
          <w:rFonts w:cstheme="minorHAnsi"/>
          <w:sz w:val="24"/>
          <w:szCs w:val="24"/>
        </w:rPr>
        <w:t>Your P</w:t>
      </w:r>
      <w:r w:rsidR="001D7D1D" w:rsidRPr="001D7D1D">
        <w:rPr>
          <w:rFonts w:cstheme="minorHAnsi"/>
          <w:sz w:val="24"/>
          <w:szCs w:val="24"/>
        </w:rPr>
        <w:t>art Two Tutorial covers the following:</w:t>
      </w:r>
    </w:p>
    <w:p w:rsidR="001D7D1D" w:rsidRPr="00603E5F" w:rsidRDefault="001D7D1D" w:rsidP="00AF1615">
      <w:pPr>
        <w:rPr>
          <w:rFonts w:cstheme="minorHAnsi"/>
          <w:sz w:val="24"/>
          <w:szCs w:val="24"/>
        </w:rPr>
      </w:pPr>
      <w:r w:rsidRPr="00603E5F">
        <w:rPr>
          <w:rFonts w:cstheme="minorHAnsi"/>
          <w:sz w:val="24"/>
          <w:szCs w:val="24"/>
        </w:rPr>
        <w:t>1</w:t>
      </w:r>
      <w:r w:rsidR="00C45CAB">
        <w:rPr>
          <w:rFonts w:cstheme="minorHAnsi"/>
          <w:sz w:val="24"/>
          <w:szCs w:val="24"/>
        </w:rPr>
        <w:t>. Corporate Accountability</w:t>
      </w:r>
      <w:r w:rsidR="00B7058D">
        <w:rPr>
          <w:rFonts w:cstheme="minorHAnsi"/>
          <w:sz w:val="24"/>
          <w:szCs w:val="24"/>
        </w:rPr>
        <w:t>.</w:t>
      </w:r>
    </w:p>
    <w:p w:rsidR="001D7D1D" w:rsidRPr="00603E5F" w:rsidRDefault="001D7D1D" w:rsidP="00AF1615">
      <w:pPr>
        <w:rPr>
          <w:rFonts w:cstheme="minorHAnsi"/>
          <w:sz w:val="24"/>
          <w:szCs w:val="24"/>
        </w:rPr>
      </w:pPr>
      <w:r w:rsidRPr="00603E5F">
        <w:rPr>
          <w:rFonts w:cstheme="minorHAnsi"/>
          <w:sz w:val="24"/>
          <w:szCs w:val="24"/>
        </w:rPr>
        <w:t>2. Defining the Problem</w:t>
      </w:r>
      <w:r w:rsidR="00B7058D">
        <w:rPr>
          <w:rFonts w:cstheme="minorHAnsi"/>
          <w:sz w:val="24"/>
          <w:szCs w:val="24"/>
        </w:rPr>
        <w:t>.</w:t>
      </w:r>
    </w:p>
    <w:p w:rsidR="001D7D1D" w:rsidRPr="00603E5F" w:rsidRDefault="001D7D1D" w:rsidP="00AF1615">
      <w:pPr>
        <w:rPr>
          <w:rFonts w:cstheme="minorHAnsi"/>
          <w:sz w:val="24"/>
          <w:szCs w:val="24"/>
        </w:rPr>
      </w:pPr>
      <w:r w:rsidRPr="00603E5F">
        <w:rPr>
          <w:rFonts w:cstheme="minorHAnsi"/>
          <w:sz w:val="24"/>
          <w:szCs w:val="24"/>
        </w:rPr>
        <w:t>3. Planning and Sign off</w:t>
      </w:r>
      <w:r w:rsidR="00B7058D">
        <w:rPr>
          <w:rFonts w:cstheme="minorHAnsi"/>
          <w:sz w:val="24"/>
          <w:szCs w:val="24"/>
        </w:rPr>
        <w:t>.</w:t>
      </w:r>
    </w:p>
    <w:p w:rsidR="001D7D1D" w:rsidRPr="00603E5F" w:rsidRDefault="001D7D1D" w:rsidP="00AF1615">
      <w:pPr>
        <w:rPr>
          <w:rFonts w:cstheme="minorHAnsi"/>
          <w:sz w:val="24"/>
          <w:szCs w:val="24"/>
        </w:rPr>
      </w:pPr>
      <w:r w:rsidRPr="00603E5F">
        <w:rPr>
          <w:rFonts w:cstheme="minorHAnsi"/>
          <w:sz w:val="24"/>
          <w:szCs w:val="24"/>
        </w:rPr>
        <w:t>4. Fieldwork and Evidence</w:t>
      </w:r>
      <w:r w:rsidR="00B7058D">
        <w:rPr>
          <w:rFonts w:cstheme="minorHAnsi"/>
          <w:sz w:val="24"/>
          <w:szCs w:val="24"/>
        </w:rPr>
        <w:t>.</w:t>
      </w:r>
    </w:p>
    <w:p w:rsidR="001D7D1D" w:rsidRPr="00603E5F" w:rsidRDefault="001D7D1D" w:rsidP="00AF1615">
      <w:pPr>
        <w:rPr>
          <w:rFonts w:cstheme="minorHAnsi"/>
          <w:sz w:val="24"/>
          <w:szCs w:val="24"/>
        </w:rPr>
      </w:pPr>
      <w:r w:rsidRPr="00603E5F">
        <w:rPr>
          <w:rFonts w:cstheme="minorHAnsi"/>
          <w:sz w:val="24"/>
          <w:szCs w:val="24"/>
        </w:rPr>
        <w:t>5. Interviewing</w:t>
      </w:r>
      <w:r w:rsidR="00B7058D">
        <w:rPr>
          <w:rFonts w:cstheme="minorHAnsi"/>
          <w:sz w:val="24"/>
          <w:szCs w:val="24"/>
        </w:rPr>
        <w:t>.</w:t>
      </w:r>
    </w:p>
    <w:p w:rsidR="001D7D1D" w:rsidRPr="00603E5F" w:rsidRDefault="001D7D1D" w:rsidP="00AF1615">
      <w:pPr>
        <w:rPr>
          <w:rFonts w:cstheme="minorHAnsi"/>
          <w:sz w:val="24"/>
          <w:szCs w:val="24"/>
        </w:rPr>
      </w:pPr>
      <w:r w:rsidRPr="00603E5F">
        <w:rPr>
          <w:rFonts w:cstheme="minorHAnsi"/>
          <w:sz w:val="24"/>
          <w:szCs w:val="24"/>
        </w:rPr>
        <w:t>6. Reporting the Results</w:t>
      </w:r>
      <w:r w:rsidR="00B7058D">
        <w:rPr>
          <w:rFonts w:cstheme="minorHAnsi"/>
          <w:sz w:val="24"/>
          <w:szCs w:val="24"/>
        </w:rPr>
        <w:t>.</w:t>
      </w:r>
    </w:p>
    <w:p w:rsidR="001D7D1D" w:rsidRPr="00603E5F" w:rsidRDefault="001D7D1D" w:rsidP="00AF1615">
      <w:pPr>
        <w:rPr>
          <w:rFonts w:cstheme="minorHAnsi"/>
          <w:sz w:val="24"/>
          <w:szCs w:val="24"/>
        </w:rPr>
      </w:pPr>
      <w:r w:rsidRPr="00603E5F">
        <w:rPr>
          <w:rFonts w:cstheme="minorHAnsi"/>
          <w:sz w:val="24"/>
          <w:szCs w:val="24"/>
        </w:rPr>
        <w:t>7. Risk Culture and Controls</w:t>
      </w:r>
      <w:r w:rsidR="00B7058D">
        <w:rPr>
          <w:rFonts w:cstheme="minorHAnsi"/>
          <w:sz w:val="24"/>
          <w:szCs w:val="24"/>
        </w:rPr>
        <w:t>.</w:t>
      </w:r>
    </w:p>
    <w:p w:rsidR="001D7D1D" w:rsidRPr="00603E5F" w:rsidRDefault="001D7D1D" w:rsidP="00AF1615">
      <w:pPr>
        <w:rPr>
          <w:rFonts w:cstheme="minorHAnsi"/>
          <w:sz w:val="24"/>
          <w:szCs w:val="24"/>
        </w:rPr>
      </w:pPr>
      <w:r w:rsidRPr="00603E5F">
        <w:rPr>
          <w:rFonts w:cstheme="minorHAnsi"/>
          <w:sz w:val="24"/>
          <w:szCs w:val="24"/>
        </w:rPr>
        <w:t>8. Decisions on Conduct</w:t>
      </w:r>
      <w:r w:rsidR="00B7058D">
        <w:rPr>
          <w:rFonts w:cstheme="minorHAnsi"/>
          <w:sz w:val="24"/>
          <w:szCs w:val="24"/>
        </w:rPr>
        <w:t>.</w:t>
      </w:r>
    </w:p>
    <w:p w:rsidR="001D7D1D" w:rsidRPr="001D7D1D" w:rsidRDefault="001D7D1D" w:rsidP="00AF1615">
      <w:pPr>
        <w:rPr>
          <w:rFonts w:cstheme="minorHAnsi"/>
          <w:sz w:val="24"/>
          <w:szCs w:val="24"/>
        </w:rPr>
      </w:pPr>
    </w:p>
    <w:p w:rsidR="001D7D1D" w:rsidRPr="001D7D1D" w:rsidRDefault="001D7D1D" w:rsidP="00AF1615">
      <w:pPr>
        <w:rPr>
          <w:rFonts w:cstheme="minorHAnsi"/>
          <w:sz w:val="24"/>
          <w:szCs w:val="24"/>
        </w:rPr>
      </w:pPr>
      <w:r w:rsidRPr="001D7D1D">
        <w:rPr>
          <w:rFonts w:cstheme="minorHAnsi"/>
          <w:sz w:val="24"/>
          <w:szCs w:val="24"/>
        </w:rPr>
        <w:t xml:space="preserve">It should take around an hour </w:t>
      </w:r>
      <w:r w:rsidR="00AD09F7">
        <w:rPr>
          <w:rFonts w:cstheme="minorHAnsi"/>
          <w:sz w:val="24"/>
          <w:szCs w:val="24"/>
        </w:rPr>
        <w:t xml:space="preserve">or so </w:t>
      </w:r>
      <w:r w:rsidRPr="001D7D1D">
        <w:rPr>
          <w:rFonts w:cstheme="minorHAnsi"/>
          <w:sz w:val="24"/>
          <w:szCs w:val="24"/>
        </w:rPr>
        <w:t xml:space="preserve">to complete the course depending on how many extra notes you wish to study. Some of the Key Features of your </w:t>
      </w:r>
      <w:proofErr w:type="spellStart"/>
      <w:r w:rsidRPr="001D7D1D">
        <w:rPr>
          <w:rFonts w:ascii="Kristen ITC" w:hAnsi="Kristen ITC" w:cstheme="minorHAnsi"/>
          <w:sz w:val="24"/>
          <w:szCs w:val="24"/>
        </w:rPr>
        <w:t>e</w:t>
      </w:r>
      <w:r w:rsidRPr="001D7D1D">
        <w:rPr>
          <w:rFonts w:cstheme="minorHAnsi"/>
          <w:sz w:val="24"/>
          <w:szCs w:val="24"/>
        </w:rPr>
        <w:t>Guide</w:t>
      </w:r>
      <w:proofErr w:type="spellEnd"/>
      <w:r w:rsidRPr="001D7D1D">
        <w:rPr>
          <w:rFonts w:cstheme="minorHAnsi"/>
          <w:sz w:val="24"/>
          <w:szCs w:val="24"/>
        </w:rPr>
        <w:t xml:space="preserve"> are noted:</w:t>
      </w:r>
    </w:p>
    <w:p w:rsidR="001D7D1D" w:rsidRPr="001D7D1D" w:rsidRDefault="001D7D1D" w:rsidP="00AF1615">
      <w:pPr>
        <w:pStyle w:val="ListParagraph"/>
        <w:numPr>
          <w:ilvl w:val="0"/>
          <w:numId w:val="2"/>
        </w:numPr>
        <w:rPr>
          <w:rFonts w:cstheme="minorHAnsi"/>
          <w:sz w:val="24"/>
          <w:szCs w:val="24"/>
        </w:rPr>
      </w:pPr>
      <w:r w:rsidRPr="001D7D1D">
        <w:rPr>
          <w:rFonts w:cstheme="minorHAnsi"/>
          <w:sz w:val="24"/>
          <w:szCs w:val="24"/>
        </w:rPr>
        <w:t>Case studies and worked examples</w:t>
      </w:r>
      <w:r w:rsidR="001F675E">
        <w:rPr>
          <w:rFonts w:cstheme="minorHAnsi"/>
          <w:sz w:val="24"/>
          <w:szCs w:val="24"/>
        </w:rPr>
        <w:t>.</w:t>
      </w:r>
    </w:p>
    <w:p w:rsidR="001D7D1D" w:rsidRPr="001D7D1D" w:rsidRDefault="001D7D1D" w:rsidP="00AF1615">
      <w:pPr>
        <w:pStyle w:val="ListParagraph"/>
        <w:numPr>
          <w:ilvl w:val="0"/>
          <w:numId w:val="2"/>
        </w:numPr>
        <w:rPr>
          <w:rFonts w:cstheme="minorHAnsi"/>
          <w:sz w:val="24"/>
          <w:szCs w:val="24"/>
        </w:rPr>
      </w:pPr>
      <w:r w:rsidRPr="001D7D1D">
        <w:rPr>
          <w:rFonts w:cstheme="minorHAnsi"/>
          <w:sz w:val="24"/>
          <w:szCs w:val="24"/>
        </w:rPr>
        <w:t>Many short exercises</w:t>
      </w:r>
      <w:r w:rsidR="001F675E">
        <w:rPr>
          <w:rFonts w:cstheme="minorHAnsi"/>
          <w:sz w:val="24"/>
          <w:szCs w:val="24"/>
        </w:rPr>
        <w:t>.</w:t>
      </w:r>
    </w:p>
    <w:p w:rsidR="001D7D1D" w:rsidRPr="001D7D1D" w:rsidRDefault="00D10B3D" w:rsidP="00AF1615">
      <w:pPr>
        <w:pStyle w:val="ListParagraph"/>
        <w:numPr>
          <w:ilvl w:val="0"/>
          <w:numId w:val="2"/>
        </w:numPr>
        <w:rPr>
          <w:rFonts w:cstheme="minorHAnsi"/>
          <w:sz w:val="24"/>
          <w:szCs w:val="24"/>
        </w:rPr>
      </w:pPr>
      <w:r>
        <w:rPr>
          <w:rFonts w:cstheme="minorHAnsi"/>
          <w:sz w:val="24"/>
          <w:szCs w:val="24"/>
        </w:rPr>
        <w:lastRenderedPageBreak/>
        <w:t>S</w:t>
      </w:r>
      <w:r w:rsidR="001D7D1D" w:rsidRPr="001D7D1D">
        <w:rPr>
          <w:rFonts w:cstheme="minorHAnsi"/>
          <w:sz w:val="24"/>
          <w:szCs w:val="24"/>
        </w:rPr>
        <w:t>pecially designed models and checklists</w:t>
      </w:r>
      <w:r w:rsidR="001F675E">
        <w:rPr>
          <w:rFonts w:cstheme="minorHAnsi"/>
          <w:sz w:val="24"/>
          <w:szCs w:val="24"/>
        </w:rPr>
        <w:t>.</w:t>
      </w:r>
    </w:p>
    <w:p w:rsidR="001D7D1D" w:rsidRPr="001D7D1D" w:rsidRDefault="001D7D1D" w:rsidP="00AF1615">
      <w:pPr>
        <w:pStyle w:val="ListParagraph"/>
        <w:numPr>
          <w:ilvl w:val="0"/>
          <w:numId w:val="2"/>
        </w:numPr>
        <w:rPr>
          <w:rFonts w:cstheme="minorHAnsi"/>
          <w:sz w:val="24"/>
          <w:szCs w:val="24"/>
        </w:rPr>
      </w:pPr>
      <w:r w:rsidRPr="001D7D1D">
        <w:rPr>
          <w:rFonts w:cstheme="minorHAnsi"/>
          <w:sz w:val="24"/>
          <w:szCs w:val="24"/>
        </w:rPr>
        <w:t>A range of further information pages that you may explore</w:t>
      </w:r>
      <w:r w:rsidR="001F675E">
        <w:rPr>
          <w:rFonts w:cstheme="minorHAnsi"/>
          <w:sz w:val="24"/>
          <w:szCs w:val="24"/>
        </w:rPr>
        <w:t>.</w:t>
      </w:r>
    </w:p>
    <w:p w:rsidR="001D7D1D" w:rsidRPr="001D7D1D" w:rsidRDefault="001D7D1D" w:rsidP="00AF1615">
      <w:pPr>
        <w:pStyle w:val="ListParagraph"/>
        <w:numPr>
          <w:ilvl w:val="0"/>
          <w:numId w:val="2"/>
        </w:numPr>
        <w:rPr>
          <w:rFonts w:cstheme="minorHAnsi"/>
          <w:sz w:val="24"/>
          <w:szCs w:val="24"/>
        </w:rPr>
      </w:pPr>
      <w:r w:rsidRPr="001D7D1D">
        <w:rPr>
          <w:rFonts w:cstheme="minorHAnsi"/>
          <w:sz w:val="24"/>
          <w:szCs w:val="24"/>
        </w:rPr>
        <w:t>Several practical examples</w:t>
      </w:r>
      <w:r w:rsidR="001F675E">
        <w:rPr>
          <w:rFonts w:cstheme="minorHAnsi"/>
          <w:sz w:val="24"/>
          <w:szCs w:val="24"/>
        </w:rPr>
        <w:t>.</w:t>
      </w:r>
    </w:p>
    <w:p w:rsidR="001D7D1D" w:rsidRPr="001D7D1D" w:rsidRDefault="001D7D1D" w:rsidP="00AF1615">
      <w:pPr>
        <w:pStyle w:val="ListParagraph"/>
        <w:numPr>
          <w:ilvl w:val="0"/>
          <w:numId w:val="2"/>
        </w:numPr>
        <w:rPr>
          <w:rFonts w:cstheme="minorHAnsi"/>
          <w:sz w:val="24"/>
          <w:szCs w:val="24"/>
        </w:rPr>
      </w:pPr>
      <w:r w:rsidRPr="001D7D1D">
        <w:rPr>
          <w:rFonts w:cstheme="minorHAnsi"/>
          <w:sz w:val="24"/>
          <w:szCs w:val="24"/>
        </w:rPr>
        <w:t xml:space="preserve">Notes on various aspects of </w:t>
      </w:r>
      <w:r>
        <w:rPr>
          <w:rFonts w:cstheme="minorHAnsi"/>
          <w:sz w:val="24"/>
          <w:szCs w:val="24"/>
        </w:rPr>
        <w:t>internal investigations</w:t>
      </w:r>
      <w:r w:rsidR="001F675E">
        <w:rPr>
          <w:rFonts w:cstheme="minorHAnsi"/>
          <w:sz w:val="24"/>
          <w:szCs w:val="24"/>
        </w:rPr>
        <w:t>.</w:t>
      </w:r>
    </w:p>
    <w:p w:rsidR="001D7D1D" w:rsidRDefault="00C61934" w:rsidP="00AF1615">
      <w:pPr>
        <w:pStyle w:val="ListParagraph"/>
        <w:numPr>
          <w:ilvl w:val="0"/>
          <w:numId w:val="2"/>
        </w:numPr>
        <w:rPr>
          <w:rFonts w:cstheme="minorHAnsi"/>
          <w:sz w:val="24"/>
          <w:szCs w:val="24"/>
        </w:rPr>
      </w:pPr>
      <w:r>
        <w:rPr>
          <w:rFonts w:cstheme="minorHAnsi"/>
          <w:sz w:val="24"/>
          <w:szCs w:val="24"/>
        </w:rPr>
        <w:t xml:space="preserve">Guidance </w:t>
      </w:r>
      <w:r w:rsidR="004429A0">
        <w:rPr>
          <w:rFonts w:cstheme="minorHAnsi"/>
          <w:sz w:val="24"/>
          <w:szCs w:val="24"/>
        </w:rPr>
        <w:t>o</w:t>
      </w:r>
      <w:r w:rsidR="001D7D1D" w:rsidRPr="001D7D1D">
        <w:rPr>
          <w:rFonts w:cstheme="minorHAnsi"/>
          <w:sz w:val="24"/>
          <w:szCs w:val="24"/>
        </w:rPr>
        <w:t xml:space="preserve">n </w:t>
      </w:r>
      <w:proofErr w:type="gramStart"/>
      <w:r>
        <w:rPr>
          <w:rFonts w:cstheme="minorHAnsi"/>
          <w:sz w:val="24"/>
          <w:szCs w:val="24"/>
        </w:rPr>
        <w:t>conducting an investigation</w:t>
      </w:r>
      <w:proofErr w:type="gramEnd"/>
      <w:r>
        <w:rPr>
          <w:rFonts w:cstheme="minorHAnsi"/>
          <w:sz w:val="24"/>
          <w:szCs w:val="24"/>
        </w:rPr>
        <w:t xml:space="preserve"> using a simple illustration</w:t>
      </w:r>
      <w:r w:rsidR="001F675E">
        <w:rPr>
          <w:rFonts w:cstheme="minorHAnsi"/>
          <w:sz w:val="24"/>
          <w:szCs w:val="24"/>
        </w:rPr>
        <w:t>.</w:t>
      </w:r>
    </w:p>
    <w:p w:rsidR="001F675E" w:rsidRPr="001D7D1D" w:rsidRDefault="001F675E" w:rsidP="00AF1615">
      <w:pPr>
        <w:pStyle w:val="ListParagraph"/>
        <w:numPr>
          <w:ilvl w:val="0"/>
          <w:numId w:val="2"/>
        </w:numPr>
        <w:rPr>
          <w:rFonts w:cstheme="minorHAnsi"/>
          <w:sz w:val="24"/>
          <w:szCs w:val="24"/>
        </w:rPr>
      </w:pPr>
      <w:r>
        <w:rPr>
          <w:rFonts w:cstheme="minorHAnsi"/>
          <w:sz w:val="24"/>
          <w:szCs w:val="24"/>
        </w:rPr>
        <w:t>Convenient and easy to access PDF format.</w:t>
      </w:r>
    </w:p>
    <w:p w:rsidR="002B5763" w:rsidRDefault="002B5763" w:rsidP="00AF1615">
      <w:pPr>
        <w:rPr>
          <w:rFonts w:cstheme="minorHAnsi"/>
          <w:sz w:val="24"/>
          <w:szCs w:val="24"/>
        </w:rPr>
      </w:pPr>
    </w:p>
    <w:p w:rsidR="001D7D1D" w:rsidRDefault="001D7D1D" w:rsidP="00AF1615">
      <w:pPr>
        <w:rPr>
          <w:rFonts w:cstheme="minorHAnsi"/>
          <w:sz w:val="24"/>
          <w:szCs w:val="24"/>
        </w:rPr>
      </w:pPr>
      <w:r w:rsidRPr="001D7D1D">
        <w:rPr>
          <w:rFonts w:cstheme="minorHAnsi"/>
          <w:sz w:val="24"/>
          <w:szCs w:val="24"/>
        </w:rPr>
        <w:t xml:space="preserve">Your </w:t>
      </w:r>
      <w:proofErr w:type="spellStart"/>
      <w:r w:rsidRPr="001D7D1D">
        <w:rPr>
          <w:rFonts w:ascii="Kristen ITC" w:hAnsi="Kristen ITC" w:cstheme="minorHAnsi"/>
          <w:sz w:val="24"/>
          <w:szCs w:val="24"/>
        </w:rPr>
        <w:t>e</w:t>
      </w:r>
      <w:r w:rsidRPr="001D7D1D">
        <w:rPr>
          <w:rFonts w:cstheme="minorHAnsi"/>
          <w:sz w:val="24"/>
          <w:szCs w:val="24"/>
        </w:rPr>
        <w:t>Guide</w:t>
      </w:r>
      <w:proofErr w:type="spellEnd"/>
      <w:r w:rsidRPr="001D7D1D">
        <w:rPr>
          <w:rFonts w:cstheme="minorHAnsi"/>
          <w:sz w:val="24"/>
          <w:szCs w:val="24"/>
        </w:rPr>
        <w:t xml:space="preserve"> has been prepared by an experienced training consultant, who has written several books on this, and related topics.</w:t>
      </w:r>
    </w:p>
    <w:p w:rsidR="007B5B2A" w:rsidRDefault="00AE6CF9" w:rsidP="00AF1615">
      <w:pPr>
        <w:pStyle w:val="NormalWeb"/>
        <w:rPr>
          <w:rFonts w:ascii="Calibri" w:hAnsi="Calibri"/>
        </w:rPr>
      </w:pPr>
      <w:r>
        <w:rPr>
          <w:rFonts w:ascii="Calibri" w:hAnsi="Calibri"/>
        </w:rPr>
        <w:t xml:space="preserve">The cost of </w:t>
      </w:r>
      <w:r w:rsidR="007B5B2A">
        <w:rPr>
          <w:rFonts w:ascii="Calibri" w:hAnsi="Calibri"/>
        </w:rPr>
        <w:t>an individual user download of the PDF</w:t>
      </w:r>
      <w:r>
        <w:rPr>
          <w:rFonts w:ascii="Calibri" w:hAnsi="Calibri"/>
        </w:rPr>
        <w:t xml:space="preserve"> is £20 plus VAT</w:t>
      </w:r>
      <w:r w:rsidR="007B5B2A">
        <w:rPr>
          <w:rFonts w:ascii="Calibri" w:hAnsi="Calibri"/>
        </w:rPr>
        <w:t xml:space="preserve">. Where the </w:t>
      </w:r>
      <w:proofErr w:type="spellStart"/>
      <w:r w:rsidRPr="001D7D1D">
        <w:rPr>
          <w:rFonts w:ascii="Kristen ITC" w:hAnsi="Kristen ITC" w:cstheme="minorHAnsi"/>
        </w:rPr>
        <w:t>e</w:t>
      </w:r>
      <w:r w:rsidR="007B5B2A">
        <w:rPr>
          <w:rFonts w:ascii="Calibri" w:hAnsi="Calibri"/>
        </w:rPr>
        <w:t>Guide</w:t>
      </w:r>
      <w:proofErr w:type="spellEnd"/>
      <w:r w:rsidR="007B5B2A">
        <w:rPr>
          <w:rFonts w:ascii="Calibri" w:hAnsi="Calibri"/>
        </w:rPr>
        <w:t xml:space="preserve"> is being ordered for more than one user</w:t>
      </w:r>
      <w:r w:rsidR="00CC35D4">
        <w:rPr>
          <w:rFonts w:ascii="Calibri" w:hAnsi="Calibri"/>
        </w:rPr>
        <w:t>,</w:t>
      </w:r>
      <w:r w:rsidR="007B5B2A">
        <w:rPr>
          <w:rFonts w:ascii="Calibri" w:hAnsi="Calibri"/>
        </w:rPr>
        <w:t xml:space="preserve"> there are discounts available as follows:</w:t>
      </w:r>
    </w:p>
    <w:p w:rsidR="007B5B2A" w:rsidRDefault="007B5B2A" w:rsidP="00AF1615">
      <w:pPr>
        <w:pStyle w:val="NormalWeb"/>
        <w:rPr>
          <w:rFonts w:ascii="Calibri" w:hAnsi="Calibri"/>
        </w:rPr>
      </w:pPr>
      <w:r>
        <w:rPr>
          <w:rFonts w:ascii="Calibri" w:hAnsi="Calibri"/>
        </w:rPr>
        <w:t>Discounts:</w:t>
      </w:r>
    </w:p>
    <w:p w:rsidR="007B5B2A" w:rsidRDefault="007B5B2A" w:rsidP="00AF1615">
      <w:pPr>
        <w:pStyle w:val="NormalWeb"/>
        <w:rPr>
          <w:rFonts w:ascii="Calibri" w:hAnsi="Calibri"/>
        </w:rPr>
      </w:pPr>
      <w:r>
        <w:rPr>
          <w:rFonts w:ascii="Calibri" w:hAnsi="Calibri"/>
        </w:rPr>
        <w:t>10 or more users</w:t>
      </w:r>
      <w:r>
        <w:rPr>
          <w:rFonts w:ascii="Calibri" w:hAnsi="Calibri"/>
        </w:rPr>
        <w:tab/>
        <w:t>10%</w:t>
      </w:r>
    </w:p>
    <w:p w:rsidR="007B5B2A" w:rsidRDefault="007B5B2A" w:rsidP="00AF1615">
      <w:pPr>
        <w:pStyle w:val="NormalWeb"/>
        <w:rPr>
          <w:rFonts w:ascii="Calibri" w:hAnsi="Calibri"/>
        </w:rPr>
      </w:pPr>
      <w:r>
        <w:rPr>
          <w:rFonts w:ascii="Calibri" w:hAnsi="Calibri"/>
        </w:rPr>
        <w:t>20 or more users</w:t>
      </w:r>
      <w:r>
        <w:rPr>
          <w:rFonts w:ascii="Calibri" w:hAnsi="Calibri"/>
        </w:rPr>
        <w:tab/>
        <w:t>15%</w:t>
      </w:r>
    </w:p>
    <w:p w:rsidR="007B5B2A" w:rsidRDefault="007B5B2A" w:rsidP="00AF1615">
      <w:pPr>
        <w:pStyle w:val="NormalWeb"/>
        <w:rPr>
          <w:rFonts w:ascii="Calibri" w:hAnsi="Calibri"/>
        </w:rPr>
      </w:pPr>
      <w:r>
        <w:rPr>
          <w:rFonts w:ascii="Calibri" w:hAnsi="Calibri"/>
        </w:rPr>
        <w:t>30 to 50 users</w:t>
      </w:r>
      <w:r>
        <w:rPr>
          <w:rFonts w:ascii="Calibri" w:hAnsi="Calibri"/>
        </w:rPr>
        <w:tab/>
      </w:r>
      <w:r>
        <w:rPr>
          <w:rFonts w:ascii="Calibri" w:hAnsi="Calibri"/>
        </w:rPr>
        <w:tab/>
        <w:t>20%</w:t>
      </w:r>
    </w:p>
    <w:p w:rsidR="007B5B2A" w:rsidRDefault="007B5B2A" w:rsidP="00AF1615">
      <w:pPr>
        <w:pStyle w:val="NormalWeb"/>
        <w:rPr>
          <w:rFonts w:ascii="Calibri" w:hAnsi="Calibri"/>
        </w:rPr>
      </w:pPr>
      <w:r>
        <w:rPr>
          <w:rFonts w:ascii="Calibri" w:hAnsi="Calibri"/>
        </w:rPr>
        <w:t>For larger orders please contact:</w:t>
      </w:r>
    </w:p>
    <w:p w:rsidR="007B5B2A" w:rsidRDefault="00DB1C4C" w:rsidP="00AF1615">
      <w:pPr>
        <w:rPr>
          <w:rStyle w:val="Hyperlink"/>
          <w:rFonts w:ascii="Calibri" w:hAnsi="Calibri"/>
        </w:rPr>
      </w:pPr>
      <w:hyperlink r:id="rId9" w:history="1">
        <w:r w:rsidR="007B5B2A" w:rsidRPr="00386AA4">
          <w:rPr>
            <w:rStyle w:val="Hyperlink"/>
            <w:rFonts w:ascii="Calibri" w:hAnsi="Calibri"/>
          </w:rPr>
          <w:t>enquiries@elearningmarketplace.co.uk</w:t>
        </w:r>
      </w:hyperlink>
    </w:p>
    <w:p w:rsidR="00466306" w:rsidRDefault="00466306" w:rsidP="00AF1615">
      <w:pPr>
        <w:rPr>
          <w:rFonts w:cstheme="minorHAnsi"/>
          <w:sz w:val="24"/>
          <w:szCs w:val="24"/>
        </w:rPr>
      </w:pPr>
    </w:p>
    <w:p w:rsidR="00155470" w:rsidRDefault="00155470" w:rsidP="00155470">
      <w:pPr>
        <w:pStyle w:val="NormalWeb"/>
        <w:jc w:val="both"/>
        <w:rPr>
          <w:rFonts w:ascii="Calibri" w:hAnsi="Calibri"/>
        </w:rPr>
      </w:pPr>
      <w:r>
        <w:rPr>
          <w:rFonts w:ascii="Calibri" w:hAnsi="Calibri"/>
        </w:rPr>
        <w:t>ADDITIONAL INFORMATION</w:t>
      </w:r>
    </w:p>
    <w:p w:rsidR="00155470" w:rsidRDefault="00155470" w:rsidP="00155470">
      <w:pPr>
        <w:pStyle w:val="NormalWeb"/>
        <w:jc w:val="both"/>
        <w:rPr>
          <w:rFonts w:ascii="Calibri" w:hAnsi="Calibri"/>
        </w:rPr>
      </w:pPr>
      <w:r>
        <w:rPr>
          <w:rFonts w:ascii="Calibri" w:hAnsi="Calibri"/>
        </w:rPr>
        <w:t>Mobile-compatible</w:t>
      </w:r>
      <w:r>
        <w:rPr>
          <w:rFonts w:ascii="Calibri" w:hAnsi="Calibri"/>
        </w:rPr>
        <w:tab/>
      </w:r>
      <w:r>
        <w:rPr>
          <w:rFonts w:ascii="Calibri" w:hAnsi="Calibri"/>
        </w:rPr>
        <w:tab/>
        <w:t>Yes</w:t>
      </w:r>
    </w:p>
    <w:p w:rsidR="00155470" w:rsidRDefault="00155470" w:rsidP="00155470">
      <w:pPr>
        <w:pStyle w:val="NormalWeb"/>
        <w:jc w:val="both"/>
        <w:rPr>
          <w:rFonts w:ascii="Calibri" w:hAnsi="Calibri"/>
        </w:rPr>
      </w:pPr>
      <w:r>
        <w:rPr>
          <w:rFonts w:ascii="Calibri" w:hAnsi="Calibri"/>
        </w:rPr>
        <w:t>Level</w:t>
      </w:r>
      <w:r>
        <w:rPr>
          <w:rFonts w:ascii="Calibri" w:hAnsi="Calibri"/>
        </w:rPr>
        <w:tab/>
      </w:r>
      <w:r>
        <w:rPr>
          <w:rFonts w:ascii="Calibri" w:hAnsi="Calibri"/>
        </w:rPr>
        <w:tab/>
      </w:r>
      <w:r>
        <w:rPr>
          <w:rFonts w:ascii="Calibri" w:hAnsi="Calibri"/>
        </w:rPr>
        <w:tab/>
      </w:r>
      <w:r>
        <w:rPr>
          <w:rFonts w:ascii="Calibri" w:hAnsi="Calibri"/>
        </w:rPr>
        <w:tab/>
        <w:t>Professional Development</w:t>
      </w:r>
    </w:p>
    <w:p w:rsidR="00155470" w:rsidRDefault="00155470" w:rsidP="00155470">
      <w:pPr>
        <w:pStyle w:val="NormalWeb"/>
        <w:jc w:val="both"/>
        <w:rPr>
          <w:rFonts w:ascii="Calibri" w:hAnsi="Calibri"/>
        </w:rPr>
      </w:pPr>
      <w:r>
        <w:rPr>
          <w:rFonts w:ascii="Calibri" w:hAnsi="Calibri"/>
        </w:rPr>
        <w:t>Resource-type</w:t>
      </w:r>
      <w:r>
        <w:rPr>
          <w:rFonts w:ascii="Calibri" w:hAnsi="Calibri"/>
        </w:rPr>
        <w:tab/>
      </w:r>
      <w:r>
        <w:rPr>
          <w:rFonts w:ascii="Calibri" w:hAnsi="Calibri"/>
        </w:rPr>
        <w:tab/>
      </w:r>
      <w:r>
        <w:rPr>
          <w:rFonts w:ascii="Calibri" w:hAnsi="Calibri"/>
        </w:rPr>
        <w:tab/>
        <w:t>E-Book</w:t>
      </w:r>
    </w:p>
    <w:p w:rsidR="00155470" w:rsidRDefault="00155470" w:rsidP="00155470">
      <w:pPr>
        <w:pStyle w:val="NormalWeb"/>
        <w:jc w:val="both"/>
        <w:rPr>
          <w:rFonts w:ascii="Calibri" w:hAnsi="Calibri"/>
        </w:rPr>
      </w:pPr>
      <w:r>
        <w:rPr>
          <w:rFonts w:ascii="Calibri" w:hAnsi="Calibri"/>
        </w:rPr>
        <w:t>Guided-learning-hours</w:t>
      </w:r>
      <w:r>
        <w:rPr>
          <w:rFonts w:ascii="Calibri" w:hAnsi="Calibri"/>
        </w:rPr>
        <w:tab/>
        <w:t>1 – 2 hours</w:t>
      </w:r>
    </w:p>
    <w:p w:rsidR="00155470" w:rsidRDefault="00155470" w:rsidP="00155470">
      <w:pPr>
        <w:pStyle w:val="NormalWeb"/>
        <w:jc w:val="both"/>
        <w:rPr>
          <w:rFonts w:ascii="Calibri" w:hAnsi="Calibri"/>
        </w:rPr>
      </w:pPr>
      <w:r>
        <w:rPr>
          <w:rFonts w:ascii="Calibri" w:hAnsi="Calibri"/>
        </w:rPr>
        <w:t>Subject</w:t>
      </w:r>
      <w:r>
        <w:rPr>
          <w:rFonts w:ascii="Calibri" w:hAnsi="Calibri"/>
        </w:rPr>
        <w:tab/>
      </w:r>
      <w:r>
        <w:rPr>
          <w:rFonts w:ascii="Calibri" w:hAnsi="Calibri"/>
        </w:rPr>
        <w:tab/>
      </w:r>
      <w:r>
        <w:rPr>
          <w:rFonts w:ascii="Calibri" w:hAnsi="Calibri"/>
        </w:rPr>
        <w:tab/>
        <w:t>Internal Investigations</w:t>
      </w:r>
    </w:p>
    <w:p w:rsidR="00155470" w:rsidRDefault="00155470" w:rsidP="00155470">
      <w:pPr>
        <w:rPr>
          <w:rFonts w:cstheme="minorHAnsi"/>
          <w:sz w:val="24"/>
          <w:szCs w:val="24"/>
        </w:rPr>
      </w:pPr>
      <w:r>
        <w:rPr>
          <w:rFonts w:ascii="Calibri" w:hAnsi="Calibri"/>
        </w:rPr>
        <w:t>Available for immediate use</w:t>
      </w:r>
      <w:r>
        <w:rPr>
          <w:rFonts w:ascii="Calibri" w:hAnsi="Calibri"/>
        </w:rPr>
        <w:tab/>
        <w:t>Yes</w:t>
      </w:r>
    </w:p>
    <w:p w:rsidR="00155470" w:rsidRDefault="00155470" w:rsidP="00AF1615">
      <w:pPr>
        <w:rPr>
          <w:rFonts w:cstheme="minorHAnsi"/>
          <w:sz w:val="24"/>
          <w:szCs w:val="24"/>
        </w:rPr>
      </w:pPr>
    </w:p>
    <w:p w:rsidR="00466306" w:rsidRDefault="00466306" w:rsidP="00AF1615">
      <w:pPr>
        <w:rPr>
          <w:rFonts w:cstheme="minorHAnsi"/>
          <w:sz w:val="24"/>
          <w:szCs w:val="24"/>
        </w:rPr>
      </w:pPr>
      <w:r>
        <w:rPr>
          <w:rFonts w:cstheme="minorHAnsi"/>
          <w:sz w:val="24"/>
          <w:szCs w:val="24"/>
        </w:rPr>
        <w:t>ADDITIONAL SCREENSHOTS</w:t>
      </w:r>
    </w:p>
    <w:p w:rsidR="00342A26" w:rsidRDefault="00DF77D9" w:rsidP="00B96951">
      <w:pPr>
        <w:jc w:val="center"/>
        <w:rPr>
          <w:rFonts w:cstheme="minorHAnsi"/>
          <w:sz w:val="24"/>
          <w:szCs w:val="24"/>
        </w:rPr>
      </w:pPr>
      <w:r>
        <w:rPr>
          <w:noProof/>
        </w:rPr>
        <w:lastRenderedPageBreak/>
        <w:drawing>
          <wp:inline distT="0" distB="0" distL="0" distR="0" wp14:anchorId="06D92AD4" wp14:editId="544CC2E2">
            <wp:extent cx="2534407" cy="1440000"/>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407" cy="1440000"/>
                    </a:xfrm>
                    <a:prstGeom prst="rect">
                      <a:avLst/>
                    </a:prstGeom>
                    <a:noFill/>
                    <a:ln>
                      <a:noFill/>
                    </a:ln>
                  </pic:spPr>
                </pic:pic>
              </a:graphicData>
            </a:graphic>
          </wp:inline>
        </w:drawing>
      </w:r>
      <w:r>
        <w:rPr>
          <w:noProof/>
        </w:rPr>
        <w:drawing>
          <wp:inline distT="0" distB="0" distL="0" distR="0" wp14:anchorId="1FDD36F7" wp14:editId="04925390">
            <wp:extent cx="2451281" cy="1440000"/>
            <wp:effectExtent l="0" t="0" r="635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1281" cy="1440000"/>
                    </a:xfrm>
                    <a:prstGeom prst="rect">
                      <a:avLst/>
                    </a:prstGeom>
                    <a:noFill/>
                    <a:ln>
                      <a:noFill/>
                    </a:ln>
                  </pic:spPr>
                </pic:pic>
              </a:graphicData>
            </a:graphic>
          </wp:inline>
        </w:drawing>
      </w:r>
      <w:r>
        <w:rPr>
          <w:noProof/>
        </w:rPr>
        <w:drawing>
          <wp:inline distT="0" distB="0" distL="0" distR="0" wp14:anchorId="7C9C66C4" wp14:editId="171F7AE5">
            <wp:extent cx="2534407" cy="1440000"/>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407" cy="1440000"/>
                    </a:xfrm>
                    <a:prstGeom prst="rect">
                      <a:avLst/>
                    </a:prstGeom>
                    <a:noFill/>
                    <a:ln>
                      <a:noFill/>
                    </a:ln>
                  </pic:spPr>
                </pic:pic>
              </a:graphicData>
            </a:graphic>
          </wp:inline>
        </w:drawing>
      </w:r>
      <w:r>
        <w:rPr>
          <w:noProof/>
        </w:rPr>
        <w:drawing>
          <wp:inline distT="0" distB="0" distL="0" distR="0" wp14:anchorId="1FC37E25" wp14:editId="29CB0B5D">
            <wp:extent cx="2534420" cy="1440000"/>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420" cy="1440000"/>
                    </a:xfrm>
                    <a:prstGeom prst="rect">
                      <a:avLst/>
                    </a:prstGeom>
                    <a:noFill/>
                    <a:ln>
                      <a:noFill/>
                    </a:ln>
                  </pic:spPr>
                </pic:pic>
              </a:graphicData>
            </a:graphic>
          </wp:inline>
        </w:drawing>
      </w:r>
    </w:p>
    <w:sectPr w:rsidR="00342A26" w:rsidSect="0003166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C4C" w:rsidRDefault="00DB1C4C" w:rsidP="00867EF7">
      <w:pPr>
        <w:spacing w:after="0" w:line="240" w:lineRule="auto"/>
      </w:pPr>
      <w:r>
        <w:separator/>
      </w:r>
    </w:p>
  </w:endnote>
  <w:endnote w:type="continuationSeparator" w:id="0">
    <w:p w:rsidR="00DB1C4C" w:rsidRDefault="00DB1C4C" w:rsidP="00867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786876"/>
      <w:docPartObj>
        <w:docPartGallery w:val="Page Numbers (Bottom of Page)"/>
        <w:docPartUnique/>
      </w:docPartObj>
    </w:sdtPr>
    <w:sdtEndPr>
      <w:rPr>
        <w:noProof/>
      </w:rPr>
    </w:sdtEndPr>
    <w:sdtContent>
      <w:p w:rsidR="00C84FBE" w:rsidRDefault="00C84FBE">
        <w:pPr>
          <w:pStyle w:val="Footer"/>
          <w:jc w:val="center"/>
        </w:pPr>
        <w:r>
          <w:fldChar w:fldCharType="begin"/>
        </w:r>
        <w:r>
          <w:instrText xml:space="preserve"> PAGE   \* MERGEFORMAT </w:instrText>
        </w:r>
        <w:r>
          <w:fldChar w:fldCharType="separate"/>
        </w:r>
        <w:r w:rsidR="001A4ADF">
          <w:rPr>
            <w:noProof/>
          </w:rPr>
          <w:t>5</w:t>
        </w:r>
        <w:r>
          <w:rPr>
            <w:noProof/>
          </w:rPr>
          <w:fldChar w:fldCharType="end"/>
        </w:r>
      </w:p>
    </w:sdtContent>
  </w:sdt>
  <w:p w:rsidR="00C84FBE" w:rsidRDefault="00C84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C4C" w:rsidRDefault="00DB1C4C" w:rsidP="00867EF7">
      <w:pPr>
        <w:spacing w:after="0" w:line="240" w:lineRule="auto"/>
      </w:pPr>
      <w:r>
        <w:separator/>
      </w:r>
    </w:p>
  </w:footnote>
  <w:footnote w:type="continuationSeparator" w:id="0">
    <w:p w:rsidR="00DB1C4C" w:rsidRDefault="00DB1C4C" w:rsidP="00867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9423C"/>
    <w:multiLevelType w:val="hybridMultilevel"/>
    <w:tmpl w:val="5150FB4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B1A84"/>
    <w:multiLevelType w:val="multilevel"/>
    <w:tmpl w:val="DC82EE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072BD"/>
    <w:multiLevelType w:val="multilevel"/>
    <w:tmpl w:val="276A94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DB0497"/>
    <w:multiLevelType w:val="hybridMultilevel"/>
    <w:tmpl w:val="738050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E0240C"/>
    <w:multiLevelType w:val="hybridMultilevel"/>
    <w:tmpl w:val="532AFF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C2C74E"/>
    <w:multiLevelType w:val="multilevel"/>
    <w:tmpl w:val="00000001"/>
    <w:name w:val="DefaultList"/>
    <w:lvl w:ilvl="0">
      <w:start w:val="1"/>
      <w:numFmt w:val="decimal"/>
      <w:lvlText w:val="%1."/>
      <w:lvlJc w:val="left"/>
    </w:lvl>
    <w:lvl w:ilvl="1">
      <w:start w:val="1"/>
      <w:numFmt w:val="upperLetter"/>
      <w:lvlText w:val="%2."/>
      <w:lvlJc w:val="left"/>
    </w:lvl>
    <w:lvl w:ilvl="2">
      <w:start w:val="1"/>
      <w:numFmt w:val="upperRoman"/>
      <w:lvlText w:val="%3."/>
      <w:lvlJc w:val="left"/>
    </w:lvl>
    <w:lvl w:ilvl="3">
      <w:start w:val="1"/>
      <w:numFmt w:val="lowerLetter"/>
      <w:lvlText w:val="%4."/>
      <w:lvlJc w:val="left"/>
    </w:lvl>
    <w:lvl w:ilvl="4">
      <w:start w:val="1"/>
      <w:numFmt w:val="lowerRoman"/>
      <w:lvlText w:val="%5."/>
      <w:lvlJc w:val="left"/>
    </w:lvl>
    <w:lvl w:ilvl="5">
      <w:start w:val="1"/>
      <w:numFmt w:val="decimal"/>
      <w:lvlText w:val="%6."/>
      <w:lvlJc w:val="left"/>
    </w:lvl>
    <w:lvl w:ilvl="6">
      <w:start w:val="1"/>
      <w:numFmt w:val="upperLetter"/>
      <w:lvlText w:val="%7."/>
      <w:lvlJc w:val="left"/>
    </w:lvl>
    <w:lvl w:ilvl="7">
      <w:start w:val="1"/>
      <w:numFmt w:val="upperRoman"/>
      <w:lvlText w:val="%8."/>
      <w:lvlJc w:val="left"/>
    </w:lvl>
    <w:lvl w:ilvl="8">
      <w:start w:val="1"/>
      <w:numFmt w:val="lowerLetter"/>
      <w:lvlText w:val="%9."/>
      <w:lvlJc w:val="left"/>
    </w:lvl>
  </w:abstractNum>
  <w:abstractNum w:abstractNumId="6" w15:restartNumberingAfterBreak="0">
    <w:nsid w:val="77F679DF"/>
    <w:multiLevelType w:val="hybridMultilevel"/>
    <w:tmpl w:val="80B88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1"/>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D5"/>
    <w:rsid w:val="00007CEC"/>
    <w:rsid w:val="00016AD0"/>
    <w:rsid w:val="00023C34"/>
    <w:rsid w:val="00026E42"/>
    <w:rsid w:val="00027F2D"/>
    <w:rsid w:val="000300DB"/>
    <w:rsid w:val="00031663"/>
    <w:rsid w:val="00033135"/>
    <w:rsid w:val="00034AED"/>
    <w:rsid w:val="000366D1"/>
    <w:rsid w:val="00040217"/>
    <w:rsid w:val="000421E8"/>
    <w:rsid w:val="000549CD"/>
    <w:rsid w:val="00062E66"/>
    <w:rsid w:val="00064C67"/>
    <w:rsid w:val="00064EF1"/>
    <w:rsid w:val="00065030"/>
    <w:rsid w:val="00074B6F"/>
    <w:rsid w:val="000761D1"/>
    <w:rsid w:val="00077F84"/>
    <w:rsid w:val="00080F79"/>
    <w:rsid w:val="000907D8"/>
    <w:rsid w:val="00092DB7"/>
    <w:rsid w:val="000A1F9E"/>
    <w:rsid w:val="000B0B02"/>
    <w:rsid w:val="000B46F2"/>
    <w:rsid w:val="000B6BB2"/>
    <w:rsid w:val="000B74DC"/>
    <w:rsid w:val="000C0450"/>
    <w:rsid w:val="000C1DE4"/>
    <w:rsid w:val="000C353E"/>
    <w:rsid w:val="000C77C6"/>
    <w:rsid w:val="000D224F"/>
    <w:rsid w:val="000E2115"/>
    <w:rsid w:val="000E2177"/>
    <w:rsid w:val="000F0D74"/>
    <w:rsid w:val="000F1299"/>
    <w:rsid w:val="000F196D"/>
    <w:rsid w:val="000F73F3"/>
    <w:rsid w:val="000F77DC"/>
    <w:rsid w:val="001028EC"/>
    <w:rsid w:val="001035EC"/>
    <w:rsid w:val="001045E6"/>
    <w:rsid w:val="001227FA"/>
    <w:rsid w:val="00125B7C"/>
    <w:rsid w:val="00127994"/>
    <w:rsid w:val="00134A4E"/>
    <w:rsid w:val="0014425A"/>
    <w:rsid w:val="001518AA"/>
    <w:rsid w:val="00152B97"/>
    <w:rsid w:val="00155470"/>
    <w:rsid w:val="0015706F"/>
    <w:rsid w:val="00157F5D"/>
    <w:rsid w:val="00161621"/>
    <w:rsid w:val="001749DF"/>
    <w:rsid w:val="00192225"/>
    <w:rsid w:val="00196881"/>
    <w:rsid w:val="001969E8"/>
    <w:rsid w:val="001A2F45"/>
    <w:rsid w:val="001A4ADF"/>
    <w:rsid w:val="001A7FDF"/>
    <w:rsid w:val="001B1793"/>
    <w:rsid w:val="001B6013"/>
    <w:rsid w:val="001B63E8"/>
    <w:rsid w:val="001C469C"/>
    <w:rsid w:val="001C5D15"/>
    <w:rsid w:val="001D09B2"/>
    <w:rsid w:val="001D521F"/>
    <w:rsid w:val="001D5C13"/>
    <w:rsid w:val="001D6C77"/>
    <w:rsid w:val="001D761F"/>
    <w:rsid w:val="001D7D1D"/>
    <w:rsid w:val="001E3BC7"/>
    <w:rsid w:val="001F2AEF"/>
    <w:rsid w:val="001F500A"/>
    <w:rsid w:val="001F675E"/>
    <w:rsid w:val="0020006F"/>
    <w:rsid w:val="00206067"/>
    <w:rsid w:val="002067F9"/>
    <w:rsid w:val="00211010"/>
    <w:rsid w:val="00216C0B"/>
    <w:rsid w:val="00226A11"/>
    <w:rsid w:val="00230C8D"/>
    <w:rsid w:val="00232D26"/>
    <w:rsid w:val="00236F27"/>
    <w:rsid w:val="00240030"/>
    <w:rsid w:val="002463A7"/>
    <w:rsid w:val="0024646D"/>
    <w:rsid w:val="00250032"/>
    <w:rsid w:val="00250FD6"/>
    <w:rsid w:val="002510FF"/>
    <w:rsid w:val="002563C7"/>
    <w:rsid w:val="00256968"/>
    <w:rsid w:val="002613BB"/>
    <w:rsid w:val="0026328A"/>
    <w:rsid w:val="00266304"/>
    <w:rsid w:val="0027105B"/>
    <w:rsid w:val="00273DF1"/>
    <w:rsid w:val="00277A95"/>
    <w:rsid w:val="00290357"/>
    <w:rsid w:val="0029115C"/>
    <w:rsid w:val="00292854"/>
    <w:rsid w:val="00297158"/>
    <w:rsid w:val="002A08D4"/>
    <w:rsid w:val="002A66B1"/>
    <w:rsid w:val="002B0D26"/>
    <w:rsid w:val="002B2A77"/>
    <w:rsid w:val="002B5763"/>
    <w:rsid w:val="002C0875"/>
    <w:rsid w:val="002C1F07"/>
    <w:rsid w:val="002C2CAC"/>
    <w:rsid w:val="002C2E22"/>
    <w:rsid w:val="002D2583"/>
    <w:rsid w:val="002D6717"/>
    <w:rsid w:val="002E00DE"/>
    <w:rsid w:val="002E0E54"/>
    <w:rsid w:val="002E1E51"/>
    <w:rsid w:val="002E2E46"/>
    <w:rsid w:val="002E3B31"/>
    <w:rsid w:val="002E6AD0"/>
    <w:rsid w:val="002E71E2"/>
    <w:rsid w:val="002F15B2"/>
    <w:rsid w:val="002F1ADA"/>
    <w:rsid w:val="002F6899"/>
    <w:rsid w:val="00314FA3"/>
    <w:rsid w:val="00315C96"/>
    <w:rsid w:val="00317042"/>
    <w:rsid w:val="00317E4D"/>
    <w:rsid w:val="00320EA1"/>
    <w:rsid w:val="003223A8"/>
    <w:rsid w:val="00324B4B"/>
    <w:rsid w:val="0033328F"/>
    <w:rsid w:val="003334D1"/>
    <w:rsid w:val="003363A8"/>
    <w:rsid w:val="00342A26"/>
    <w:rsid w:val="003465D4"/>
    <w:rsid w:val="00365E17"/>
    <w:rsid w:val="0037013B"/>
    <w:rsid w:val="00372119"/>
    <w:rsid w:val="00373337"/>
    <w:rsid w:val="00376A37"/>
    <w:rsid w:val="00380865"/>
    <w:rsid w:val="00383B97"/>
    <w:rsid w:val="00384ABD"/>
    <w:rsid w:val="00387ABF"/>
    <w:rsid w:val="003A222F"/>
    <w:rsid w:val="003A2B4A"/>
    <w:rsid w:val="003B0937"/>
    <w:rsid w:val="003B606B"/>
    <w:rsid w:val="003C3BBB"/>
    <w:rsid w:val="003C6FB3"/>
    <w:rsid w:val="003D1BDE"/>
    <w:rsid w:val="003D2080"/>
    <w:rsid w:val="003D26D9"/>
    <w:rsid w:val="003E1BA7"/>
    <w:rsid w:val="003E2FCC"/>
    <w:rsid w:val="003E4C85"/>
    <w:rsid w:val="003F22F0"/>
    <w:rsid w:val="00413EAC"/>
    <w:rsid w:val="0041526F"/>
    <w:rsid w:val="00416C12"/>
    <w:rsid w:val="00423043"/>
    <w:rsid w:val="004237E8"/>
    <w:rsid w:val="00423DC9"/>
    <w:rsid w:val="00424D50"/>
    <w:rsid w:val="00425FA9"/>
    <w:rsid w:val="004356BF"/>
    <w:rsid w:val="004429A0"/>
    <w:rsid w:val="00444089"/>
    <w:rsid w:val="004463AE"/>
    <w:rsid w:val="004479AD"/>
    <w:rsid w:val="004512CC"/>
    <w:rsid w:val="00452F0D"/>
    <w:rsid w:val="004530E2"/>
    <w:rsid w:val="0045330C"/>
    <w:rsid w:val="004603D1"/>
    <w:rsid w:val="00460407"/>
    <w:rsid w:val="00460FB4"/>
    <w:rsid w:val="00461964"/>
    <w:rsid w:val="00462216"/>
    <w:rsid w:val="0046534F"/>
    <w:rsid w:val="00466306"/>
    <w:rsid w:val="00471010"/>
    <w:rsid w:val="00484C4C"/>
    <w:rsid w:val="00484FD3"/>
    <w:rsid w:val="00485321"/>
    <w:rsid w:val="004858F3"/>
    <w:rsid w:val="004946AB"/>
    <w:rsid w:val="00494805"/>
    <w:rsid w:val="004A4184"/>
    <w:rsid w:val="004A6745"/>
    <w:rsid w:val="004B2417"/>
    <w:rsid w:val="004C00C4"/>
    <w:rsid w:val="004C1663"/>
    <w:rsid w:val="004C1C68"/>
    <w:rsid w:val="004C3F73"/>
    <w:rsid w:val="004C4DEA"/>
    <w:rsid w:val="004C62B6"/>
    <w:rsid w:val="004D085C"/>
    <w:rsid w:val="004D5BF3"/>
    <w:rsid w:val="004E42F8"/>
    <w:rsid w:val="004E7BF5"/>
    <w:rsid w:val="004F1341"/>
    <w:rsid w:val="0050424B"/>
    <w:rsid w:val="005046E6"/>
    <w:rsid w:val="005110CC"/>
    <w:rsid w:val="00512F3E"/>
    <w:rsid w:val="0052102D"/>
    <w:rsid w:val="005231E9"/>
    <w:rsid w:val="00524F7A"/>
    <w:rsid w:val="0053015B"/>
    <w:rsid w:val="00535D2E"/>
    <w:rsid w:val="00541714"/>
    <w:rsid w:val="00543C2E"/>
    <w:rsid w:val="005463A1"/>
    <w:rsid w:val="00560D1F"/>
    <w:rsid w:val="00560F12"/>
    <w:rsid w:val="00563A4D"/>
    <w:rsid w:val="005678E6"/>
    <w:rsid w:val="00573899"/>
    <w:rsid w:val="00573B7B"/>
    <w:rsid w:val="005756DB"/>
    <w:rsid w:val="005758DC"/>
    <w:rsid w:val="00577466"/>
    <w:rsid w:val="005839D2"/>
    <w:rsid w:val="00584EB6"/>
    <w:rsid w:val="0059334A"/>
    <w:rsid w:val="00596FDA"/>
    <w:rsid w:val="005A00E3"/>
    <w:rsid w:val="005A0E63"/>
    <w:rsid w:val="005A3A83"/>
    <w:rsid w:val="005B0EE2"/>
    <w:rsid w:val="005B25A3"/>
    <w:rsid w:val="005B5233"/>
    <w:rsid w:val="005C0A44"/>
    <w:rsid w:val="005C0CFF"/>
    <w:rsid w:val="005C6E6A"/>
    <w:rsid w:val="005D00B9"/>
    <w:rsid w:val="005E1BB7"/>
    <w:rsid w:val="005E4B01"/>
    <w:rsid w:val="005E56F9"/>
    <w:rsid w:val="005E574E"/>
    <w:rsid w:val="005F58AD"/>
    <w:rsid w:val="006021E6"/>
    <w:rsid w:val="00602BE3"/>
    <w:rsid w:val="00603E5F"/>
    <w:rsid w:val="00604443"/>
    <w:rsid w:val="0060487D"/>
    <w:rsid w:val="00611133"/>
    <w:rsid w:val="0061372F"/>
    <w:rsid w:val="0061434E"/>
    <w:rsid w:val="00614532"/>
    <w:rsid w:val="006147F5"/>
    <w:rsid w:val="00623B50"/>
    <w:rsid w:val="00625857"/>
    <w:rsid w:val="006279B2"/>
    <w:rsid w:val="00631A2F"/>
    <w:rsid w:val="00640759"/>
    <w:rsid w:val="00645D63"/>
    <w:rsid w:val="00647F91"/>
    <w:rsid w:val="00651DEE"/>
    <w:rsid w:val="00660D71"/>
    <w:rsid w:val="006722DC"/>
    <w:rsid w:val="006803B4"/>
    <w:rsid w:val="00692658"/>
    <w:rsid w:val="006967F5"/>
    <w:rsid w:val="00697273"/>
    <w:rsid w:val="006A2C09"/>
    <w:rsid w:val="006B64BC"/>
    <w:rsid w:val="006C1B76"/>
    <w:rsid w:val="006C5625"/>
    <w:rsid w:val="006C66C5"/>
    <w:rsid w:val="006D2318"/>
    <w:rsid w:val="006D2623"/>
    <w:rsid w:val="006D2C88"/>
    <w:rsid w:val="006D53A2"/>
    <w:rsid w:val="006E099F"/>
    <w:rsid w:val="006E28A1"/>
    <w:rsid w:val="006E58F8"/>
    <w:rsid w:val="006E60A9"/>
    <w:rsid w:val="006F23C6"/>
    <w:rsid w:val="006F373D"/>
    <w:rsid w:val="006F37C3"/>
    <w:rsid w:val="006F43F9"/>
    <w:rsid w:val="006F73D6"/>
    <w:rsid w:val="006F754D"/>
    <w:rsid w:val="00703009"/>
    <w:rsid w:val="00704024"/>
    <w:rsid w:val="0070446F"/>
    <w:rsid w:val="00706387"/>
    <w:rsid w:val="00714946"/>
    <w:rsid w:val="00731864"/>
    <w:rsid w:val="00735D1C"/>
    <w:rsid w:val="00743EE9"/>
    <w:rsid w:val="00743FE1"/>
    <w:rsid w:val="00745848"/>
    <w:rsid w:val="00760672"/>
    <w:rsid w:val="007607A1"/>
    <w:rsid w:val="00762F47"/>
    <w:rsid w:val="007708A7"/>
    <w:rsid w:val="00772B69"/>
    <w:rsid w:val="00774D97"/>
    <w:rsid w:val="00782435"/>
    <w:rsid w:val="007A599B"/>
    <w:rsid w:val="007A5BFB"/>
    <w:rsid w:val="007B05E8"/>
    <w:rsid w:val="007B1BD8"/>
    <w:rsid w:val="007B2837"/>
    <w:rsid w:val="007B44A9"/>
    <w:rsid w:val="007B5B2A"/>
    <w:rsid w:val="007C0A1B"/>
    <w:rsid w:val="007C1F19"/>
    <w:rsid w:val="007C21AF"/>
    <w:rsid w:val="007C3320"/>
    <w:rsid w:val="007D2647"/>
    <w:rsid w:val="007D2B89"/>
    <w:rsid w:val="007D48D1"/>
    <w:rsid w:val="007D6FCB"/>
    <w:rsid w:val="007D7E28"/>
    <w:rsid w:val="007E3091"/>
    <w:rsid w:val="007E7374"/>
    <w:rsid w:val="007F2438"/>
    <w:rsid w:val="007F3117"/>
    <w:rsid w:val="007F3391"/>
    <w:rsid w:val="007F5678"/>
    <w:rsid w:val="007F5B6E"/>
    <w:rsid w:val="007F6064"/>
    <w:rsid w:val="007F77A0"/>
    <w:rsid w:val="00800CF9"/>
    <w:rsid w:val="00803BDC"/>
    <w:rsid w:val="00805E98"/>
    <w:rsid w:val="0080706A"/>
    <w:rsid w:val="00813341"/>
    <w:rsid w:val="008259AA"/>
    <w:rsid w:val="0082636C"/>
    <w:rsid w:val="0082698A"/>
    <w:rsid w:val="00830363"/>
    <w:rsid w:val="00832175"/>
    <w:rsid w:val="00841807"/>
    <w:rsid w:val="00846893"/>
    <w:rsid w:val="00851A78"/>
    <w:rsid w:val="008626F9"/>
    <w:rsid w:val="00867EF7"/>
    <w:rsid w:val="00870D71"/>
    <w:rsid w:val="008802AA"/>
    <w:rsid w:val="0088039F"/>
    <w:rsid w:val="00886419"/>
    <w:rsid w:val="00886884"/>
    <w:rsid w:val="008934D4"/>
    <w:rsid w:val="00894225"/>
    <w:rsid w:val="00895908"/>
    <w:rsid w:val="008A32CA"/>
    <w:rsid w:val="008A3380"/>
    <w:rsid w:val="008A6B6B"/>
    <w:rsid w:val="008B42EA"/>
    <w:rsid w:val="008C230A"/>
    <w:rsid w:val="008C37D9"/>
    <w:rsid w:val="008D07FD"/>
    <w:rsid w:val="008D088E"/>
    <w:rsid w:val="008D318F"/>
    <w:rsid w:val="008D490E"/>
    <w:rsid w:val="008E4E39"/>
    <w:rsid w:val="008E6AF2"/>
    <w:rsid w:val="008F210D"/>
    <w:rsid w:val="008F3985"/>
    <w:rsid w:val="00904252"/>
    <w:rsid w:val="00904B7C"/>
    <w:rsid w:val="00904E0E"/>
    <w:rsid w:val="00912735"/>
    <w:rsid w:val="00913F71"/>
    <w:rsid w:val="00927756"/>
    <w:rsid w:val="00930E09"/>
    <w:rsid w:val="009312B9"/>
    <w:rsid w:val="00932560"/>
    <w:rsid w:val="00941230"/>
    <w:rsid w:val="00941E62"/>
    <w:rsid w:val="00942B00"/>
    <w:rsid w:val="00953B61"/>
    <w:rsid w:val="00956D9A"/>
    <w:rsid w:val="009603BC"/>
    <w:rsid w:val="00983F52"/>
    <w:rsid w:val="00987274"/>
    <w:rsid w:val="00987512"/>
    <w:rsid w:val="00991E25"/>
    <w:rsid w:val="00996D6D"/>
    <w:rsid w:val="009A37F7"/>
    <w:rsid w:val="009B24A4"/>
    <w:rsid w:val="009B646B"/>
    <w:rsid w:val="009B7296"/>
    <w:rsid w:val="009B785C"/>
    <w:rsid w:val="009C0124"/>
    <w:rsid w:val="009C14E5"/>
    <w:rsid w:val="009C4508"/>
    <w:rsid w:val="009C4644"/>
    <w:rsid w:val="009D0CBA"/>
    <w:rsid w:val="009D2A04"/>
    <w:rsid w:val="009D5CA8"/>
    <w:rsid w:val="009D7C58"/>
    <w:rsid w:val="009E0733"/>
    <w:rsid w:val="009E0AFC"/>
    <w:rsid w:val="009E0B4F"/>
    <w:rsid w:val="009E4F3A"/>
    <w:rsid w:val="009E6ADB"/>
    <w:rsid w:val="009F0C84"/>
    <w:rsid w:val="009F4659"/>
    <w:rsid w:val="009F4A51"/>
    <w:rsid w:val="00A10AF6"/>
    <w:rsid w:val="00A13BE0"/>
    <w:rsid w:val="00A14986"/>
    <w:rsid w:val="00A154FE"/>
    <w:rsid w:val="00A21697"/>
    <w:rsid w:val="00A31E6F"/>
    <w:rsid w:val="00A347F3"/>
    <w:rsid w:val="00A423F9"/>
    <w:rsid w:val="00A519EB"/>
    <w:rsid w:val="00A550FA"/>
    <w:rsid w:val="00A631FE"/>
    <w:rsid w:val="00A64F87"/>
    <w:rsid w:val="00A65FB1"/>
    <w:rsid w:val="00A75613"/>
    <w:rsid w:val="00A816F6"/>
    <w:rsid w:val="00A9257A"/>
    <w:rsid w:val="00A93336"/>
    <w:rsid w:val="00A943F3"/>
    <w:rsid w:val="00AA0286"/>
    <w:rsid w:val="00AA0323"/>
    <w:rsid w:val="00AA1D7B"/>
    <w:rsid w:val="00AC325A"/>
    <w:rsid w:val="00AC3C4C"/>
    <w:rsid w:val="00AC676C"/>
    <w:rsid w:val="00AD09F7"/>
    <w:rsid w:val="00AD37B5"/>
    <w:rsid w:val="00AD4C1F"/>
    <w:rsid w:val="00AD6F2F"/>
    <w:rsid w:val="00AE1728"/>
    <w:rsid w:val="00AE43D0"/>
    <w:rsid w:val="00AE6654"/>
    <w:rsid w:val="00AE6CF9"/>
    <w:rsid w:val="00AF0D6D"/>
    <w:rsid w:val="00AF1615"/>
    <w:rsid w:val="00B02704"/>
    <w:rsid w:val="00B10FF5"/>
    <w:rsid w:val="00B12284"/>
    <w:rsid w:val="00B139B0"/>
    <w:rsid w:val="00B23ADD"/>
    <w:rsid w:val="00B23B2F"/>
    <w:rsid w:val="00B27686"/>
    <w:rsid w:val="00B3157F"/>
    <w:rsid w:val="00B37A5D"/>
    <w:rsid w:val="00B40561"/>
    <w:rsid w:val="00B40E0C"/>
    <w:rsid w:val="00B448E4"/>
    <w:rsid w:val="00B45043"/>
    <w:rsid w:val="00B506A0"/>
    <w:rsid w:val="00B55414"/>
    <w:rsid w:val="00B56B05"/>
    <w:rsid w:val="00B66F3E"/>
    <w:rsid w:val="00B67AFD"/>
    <w:rsid w:val="00B7058D"/>
    <w:rsid w:val="00B706D1"/>
    <w:rsid w:val="00B752D5"/>
    <w:rsid w:val="00B75A68"/>
    <w:rsid w:val="00B87358"/>
    <w:rsid w:val="00B92362"/>
    <w:rsid w:val="00B9348F"/>
    <w:rsid w:val="00B958DB"/>
    <w:rsid w:val="00B96138"/>
    <w:rsid w:val="00B96951"/>
    <w:rsid w:val="00BA087A"/>
    <w:rsid w:val="00BA34EE"/>
    <w:rsid w:val="00BA3A45"/>
    <w:rsid w:val="00BA4057"/>
    <w:rsid w:val="00BA5F69"/>
    <w:rsid w:val="00BB71E6"/>
    <w:rsid w:val="00BB7A86"/>
    <w:rsid w:val="00BC04AE"/>
    <w:rsid w:val="00BC2602"/>
    <w:rsid w:val="00BC4637"/>
    <w:rsid w:val="00BC649A"/>
    <w:rsid w:val="00BD72FB"/>
    <w:rsid w:val="00BE1CA6"/>
    <w:rsid w:val="00BE452A"/>
    <w:rsid w:val="00BE5748"/>
    <w:rsid w:val="00BE6456"/>
    <w:rsid w:val="00BE6A49"/>
    <w:rsid w:val="00BE7494"/>
    <w:rsid w:val="00BE79FA"/>
    <w:rsid w:val="00BE7E6C"/>
    <w:rsid w:val="00BF17BD"/>
    <w:rsid w:val="00BF5BA6"/>
    <w:rsid w:val="00BF7917"/>
    <w:rsid w:val="00C006E1"/>
    <w:rsid w:val="00C0126B"/>
    <w:rsid w:val="00C01FC1"/>
    <w:rsid w:val="00C04C70"/>
    <w:rsid w:val="00C07118"/>
    <w:rsid w:val="00C1213C"/>
    <w:rsid w:val="00C13089"/>
    <w:rsid w:val="00C177AC"/>
    <w:rsid w:val="00C20A7B"/>
    <w:rsid w:val="00C366C8"/>
    <w:rsid w:val="00C37ADC"/>
    <w:rsid w:val="00C40435"/>
    <w:rsid w:val="00C44AB0"/>
    <w:rsid w:val="00C44ECC"/>
    <w:rsid w:val="00C45CAB"/>
    <w:rsid w:val="00C502AA"/>
    <w:rsid w:val="00C55742"/>
    <w:rsid w:val="00C56EB0"/>
    <w:rsid w:val="00C60759"/>
    <w:rsid w:val="00C616DB"/>
    <w:rsid w:val="00C61934"/>
    <w:rsid w:val="00C62176"/>
    <w:rsid w:val="00C626CB"/>
    <w:rsid w:val="00C7101D"/>
    <w:rsid w:val="00C71A15"/>
    <w:rsid w:val="00C74B15"/>
    <w:rsid w:val="00C76A21"/>
    <w:rsid w:val="00C77359"/>
    <w:rsid w:val="00C81040"/>
    <w:rsid w:val="00C84FBE"/>
    <w:rsid w:val="00C857DC"/>
    <w:rsid w:val="00CA7E1C"/>
    <w:rsid w:val="00CB132C"/>
    <w:rsid w:val="00CB1916"/>
    <w:rsid w:val="00CB27F6"/>
    <w:rsid w:val="00CB2B08"/>
    <w:rsid w:val="00CB63D1"/>
    <w:rsid w:val="00CC0A1A"/>
    <w:rsid w:val="00CC35D4"/>
    <w:rsid w:val="00CC656E"/>
    <w:rsid w:val="00CD32ED"/>
    <w:rsid w:val="00CD454A"/>
    <w:rsid w:val="00CE21E7"/>
    <w:rsid w:val="00CE408E"/>
    <w:rsid w:val="00CE4380"/>
    <w:rsid w:val="00CE6AFE"/>
    <w:rsid w:val="00CF0E9F"/>
    <w:rsid w:val="00D00A8E"/>
    <w:rsid w:val="00D10B3D"/>
    <w:rsid w:val="00D14A2C"/>
    <w:rsid w:val="00D14BB9"/>
    <w:rsid w:val="00D16531"/>
    <w:rsid w:val="00D17A1F"/>
    <w:rsid w:val="00D233F9"/>
    <w:rsid w:val="00D25933"/>
    <w:rsid w:val="00D30C67"/>
    <w:rsid w:val="00D3364C"/>
    <w:rsid w:val="00D50409"/>
    <w:rsid w:val="00D509ED"/>
    <w:rsid w:val="00D565FF"/>
    <w:rsid w:val="00D623E9"/>
    <w:rsid w:val="00D72F24"/>
    <w:rsid w:val="00D75C91"/>
    <w:rsid w:val="00D772B2"/>
    <w:rsid w:val="00D84006"/>
    <w:rsid w:val="00D85B13"/>
    <w:rsid w:val="00D86F28"/>
    <w:rsid w:val="00D90F3F"/>
    <w:rsid w:val="00D915DD"/>
    <w:rsid w:val="00D91DBB"/>
    <w:rsid w:val="00D95B4E"/>
    <w:rsid w:val="00DA3594"/>
    <w:rsid w:val="00DB1C4C"/>
    <w:rsid w:val="00DB255D"/>
    <w:rsid w:val="00DC3020"/>
    <w:rsid w:val="00DC5840"/>
    <w:rsid w:val="00DC6FC3"/>
    <w:rsid w:val="00DD586A"/>
    <w:rsid w:val="00DE060D"/>
    <w:rsid w:val="00DE51C8"/>
    <w:rsid w:val="00DF4382"/>
    <w:rsid w:val="00DF77D9"/>
    <w:rsid w:val="00E014D6"/>
    <w:rsid w:val="00E03969"/>
    <w:rsid w:val="00E05AC6"/>
    <w:rsid w:val="00E12F9D"/>
    <w:rsid w:val="00E14733"/>
    <w:rsid w:val="00E16BF5"/>
    <w:rsid w:val="00E22FCA"/>
    <w:rsid w:val="00E249B6"/>
    <w:rsid w:val="00E31EED"/>
    <w:rsid w:val="00E40DC6"/>
    <w:rsid w:val="00E46921"/>
    <w:rsid w:val="00E46C13"/>
    <w:rsid w:val="00E5127F"/>
    <w:rsid w:val="00E63A76"/>
    <w:rsid w:val="00E6437C"/>
    <w:rsid w:val="00E64698"/>
    <w:rsid w:val="00E6497D"/>
    <w:rsid w:val="00E64AB7"/>
    <w:rsid w:val="00E662F0"/>
    <w:rsid w:val="00E758FC"/>
    <w:rsid w:val="00E777BD"/>
    <w:rsid w:val="00E85339"/>
    <w:rsid w:val="00E8539C"/>
    <w:rsid w:val="00E86862"/>
    <w:rsid w:val="00E93B4D"/>
    <w:rsid w:val="00E942AE"/>
    <w:rsid w:val="00EA3CD3"/>
    <w:rsid w:val="00EB1DFB"/>
    <w:rsid w:val="00EB4307"/>
    <w:rsid w:val="00ED4459"/>
    <w:rsid w:val="00ED512D"/>
    <w:rsid w:val="00EE2732"/>
    <w:rsid w:val="00EE789E"/>
    <w:rsid w:val="00EE7C6F"/>
    <w:rsid w:val="00EF1631"/>
    <w:rsid w:val="00EF243F"/>
    <w:rsid w:val="00EF277D"/>
    <w:rsid w:val="00EF3EF0"/>
    <w:rsid w:val="00F07B55"/>
    <w:rsid w:val="00F106BA"/>
    <w:rsid w:val="00F10EE9"/>
    <w:rsid w:val="00F14CBB"/>
    <w:rsid w:val="00F21F59"/>
    <w:rsid w:val="00F22DB6"/>
    <w:rsid w:val="00F22F80"/>
    <w:rsid w:val="00F24B02"/>
    <w:rsid w:val="00F32B5C"/>
    <w:rsid w:val="00F37139"/>
    <w:rsid w:val="00F4356E"/>
    <w:rsid w:val="00F512D7"/>
    <w:rsid w:val="00F67FD7"/>
    <w:rsid w:val="00F84D4D"/>
    <w:rsid w:val="00F9640B"/>
    <w:rsid w:val="00F9646D"/>
    <w:rsid w:val="00FA3507"/>
    <w:rsid w:val="00FB190D"/>
    <w:rsid w:val="00FD03CB"/>
    <w:rsid w:val="00FD5E83"/>
    <w:rsid w:val="00FE13ED"/>
    <w:rsid w:val="00FE45F6"/>
    <w:rsid w:val="00FF21B6"/>
    <w:rsid w:val="00FF23FA"/>
    <w:rsid w:val="00FF4AC0"/>
    <w:rsid w:val="00FF6BEC"/>
    <w:rsid w:val="00FF7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B370C"/>
  <w15:docId w15:val="{63A14D4B-99B1-46B5-880A-6B7814D6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32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3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512D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8F8"/>
    <w:rPr>
      <w:rFonts w:ascii="Tahoma" w:hAnsi="Tahoma" w:cs="Tahoma"/>
      <w:sz w:val="16"/>
      <w:szCs w:val="16"/>
    </w:rPr>
  </w:style>
  <w:style w:type="paragraph" w:styleId="Header">
    <w:name w:val="header"/>
    <w:basedOn w:val="Normal"/>
    <w:link w:val="HeaderChar"/>
    <w:uiPriority w:val="99"/>
    <w:unhideWhenUsed/>
    <w:rsid w:val="00867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EF7"/>
  </w:style>
  <w:style w:type="paragraph" w:styleId="Footer">
    <w:name w:val="footer"/>
    <w:basedOn w:val="Normal"/>
    <w:link w:val="FooterChar"/>
    <w:uiPriority w:val="99"/>
    <w:unhideWhenUsed/>
    <w:rsid w:val="00867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EF7"/>
  </w:style>
  <w:style w:type="character" w:customStyle="1" w:styleId="Heading1Char">
    <w:name w:val="Heading 1 Char"/>
    <w:basedOn w:val="DefaultParagraphFont"/>
    <w:link w:val="Heading1"/>
    <w:uiPriority w:val="9"/>
    <w:rsid w:val="00CD32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32E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D32ED"/>
    <w:pPr>
      <w:spacing w:after="0" w:line="240" w:lineRule="auto"/>
    </w:pPr>
  </w:style>
  <w:style w:type="paragraph" w:styleId="ListParagraph">
    <w:name w:val="List Paragraph"/>
    <w:basedOn w:val="Normal"/>
    <w:uiPriority w:val="34"/>
    <w:qFormat/>
    <w:rsid w:val="003E4C85"/>
    <w:pPr>
      <w:ind w:left="720"/>
      <w:contextualSpacing/>
    </w:pPr>
  </w:style>
  <w:style w:type="character" w:customStyle="1" w:styleId="Heading4Char">
    <w:name w:val="Heading 4 Char"/>
    <w:basedOn w:val="DefaultParagraphFont"/>
    <w:link w:val="Heading4"/>
    <w:uiPriority w:val="9"/>
    <w:semiHidden/>
    <w:rsid w:val="00F512D7"/>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sid w:val="00F512D7"/>
    <w:rPr>
      <w:color w:val="0000FF"/>
      <w:u w:val="single"/>
    </w:rPr>
  </w:style>
  <w:style w:type="paragraph" w:styleId="z-TopofForm">
    <w:name w:val="HTML Top of Form"/>
    <w:basedOn w:val="Normal"/>
    <w:next w:val="Normal"/>
    <w:link w:val="z-TopofFormChar"/>
    <w:hidden/>
    <w:uiPriority w:val="99"/>
    <w:semiHidden/>
    <w:unhideWhenUsed/>
    <w:rsid w:val="00F512D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512D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512D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512D7"/>
    <w:rPr>
      <w:rFonts w:ascii="Arial" w:eastAsia="Times New Roman" w:hAnsi="Arial" w:cs="Arial"/>
      <w:vanish/>
      <w:sz w:val="16"/>
      <w:szCs w:val="16"/>
      <w:lang w:eastAsia="en-GB"/>
    </w:rPr>
  </w:style>
  <w:style w:type="paragraph" w:styleId="NormalWeb">
    <w:name w:val="Normal (Web)"/>
    <w:basedOn w:val="Normal"/>
    <w:uiPriority w:val="99"/>
    <w:unhideWhenUsed/>
    <w:rsid w:val="00F512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12D7"/>
    <w:rPr>
      <w:b/>
      <w:bCs/>
    </w:rPr>
  </w:style>
  <w:style w:type="character" w:styleId="UnresolvedMention">
    <w:name w:val="Unresolved Mention"/>
    <w:basedOn w:val="DefaultParagraphFont"/>
    <w:uiPriority w:val="99"/>
    <w:semiHidden/>
    <w:unhideWhenUsed/>
    <w:rsid w:val="00D75C9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7024">
      <w:bodyDiv w:val="1"/>
      <w:marLeft w:val="0"/>
      <w:marRight w:val="0"/>
      <w:marTop w:val="0"/>
      <w:marBottom w:val="0"/>
      <w:divBdr>
        <w:top w:val="none" w:sz="0" w:space="0" w:color="auto"/>
        <w:left w:val="none" w:sz="0" w:space="0" w:color="auto"/>
        <w:bottom w:val="none" w:sz="0" w:space="0" w:color="auto"/>
        <w:right w:val="none" w:sz="0" w:space="0" w:color="auto"/>
      </w:divBdr>
    </w:div>
    <w:div w:id="382290939">
      <w:bodyDiv w:val="1"/>
      <w:marLeft w:val="0"/>
      <w:marRight w:val="0"/>
      <w:marTop w:val="0"/>
      <w:marBottom w:val="0"/>
      <w:divBdr>
        <w:top w:val="none" w:sz="0" w:space="0" w:color="auto"/>
        <w:left w:val="none" w:sz="0" w:space="0" w:color="auto"/>
        <w:bottom w:val="none" w:sz="0" w:space="0" w:color="auto"/>
        <w:right w:val="none" w:sz="0" w:space="0" w:color="auto"/>
      </w:divBdr>
    </w:div>
    <w:div w:id="438111671">
      <w:bodyDiv w:val="1"/>
      <w:marLeft w:val="0"/>
      <w:marRight w:val="0"/>
      <w:marTop w:val="0"/>
      <w:marBottom w:val="0"/>
      <w:divBdr>
        <w:top w:val="none" w:sz="0" w:space="0" w:color="auto"/>
        <w:left w:val="none" w:sz="0" w:space="0" w:color="auto"/>
        <w:bottom w:val="none" w:sz="0" w:space="0" w:color="auto"/>
        <w:right w:val="none" w:sz="0" w:space="0" w:color="auto"/>
      </w:divBdr>
    </w:div>
    <w:div w:id="578291169">
      <w:bodyDiv w:val="1"/>
      <w:marLeft w:val="0"/>
      <w:marRight w:val="0"/>
      <w:marTop w:val="0"/>
      <w:marBottom w:val="0"/>
      <w:divBdr>
        <w:top w:val="none" w:sz="0" w:space="0" w:color="auto"/>
        <w:left w:val="none" w:sz="0" w:space="0" w:color="auto"/>
        <w:bottom w:val="none" w:sz="0" w:space="0" w:color="auto"/>
        <w:right w:val="none" w:sz="0" w:space="0" w:color="auto"/>
      </w:divBdr>
    </w:div>
    <w:div w:id="704601622">
      <w:bodyDiv w:val="1"/>
      <w:marLeft w:val="0"/>
      <w:marRight w:val="0"/>
      <w:marTop w:val="0"/>
      <w:marBottom w:val="0"/>
      <w:divBdr>
        <w:top w:val="none" w:sz="0" w:space="0" w:color="auto"/>
        <w:left w:val="none" w:sz="0" w:space="0" w:color="auto"/>
        <w:bottom w:val="none" w:sz="0" w:space="0" w:color="auto"/>
        <w:right w:val="none" w:sz="0" w:space="0" w:color="auto"/>
      </w:divBdr>
    </w:div>
    <w:div w:id="759529158">
      <w:bodyDiv w:val="1"/>
      <w:marLeft w:val="0"/>
      <w:marRight w:val="0"/>
      <w:marTop w:val="0"/>
      <w:marBottom w:val="0"/>
      <w:divBdr>
        <w:top w:val="none" w:sz="0" w:space="0" w:color="auto"/>
        <w:left w:val="none" w:sz="0" w:space="0" w:color="auto"/>
        <w:bottom w:val="none" w:sz="0" w:space="0" w:color="auto"/>
        <w:right w:val="none" w:sz="0" w:space="0" w:color="auto"/>
      </w:divBdr>
    </w:div>
    <w:div w:id="887566497">
      <w:bodyDiv w:val="1"/>
      <w:marLeft w:val="0"/>
      <w:marRight w:val="0"/>
      <w:marTop w:val="0"/>
      <w:marBottom w:val="0"/>
      <w:divBdr>
        <w:top w:val="none" w:sz="0" w:space="0" w:color="auto"/>
        <w:left w:val="none" w:sz="0" w:space="0" w:color="auto"/>
        <w:bottom w:val="none" w:sz="0" w:space="0" w:color="auto"/>
        <w:right w:val="none" w:sz="0" w:space="0" w:color="auto"/>
      </w:divBdr>
    </w:div>
    <w:div w:id="987973380">
      <w:bodyDiv w:val="1"/>
      <w:marLeft w:val="0"/>
      <w:marRight w:val="0"/>
      <w:marTop w:val="0"/>
      <w:marBottom w:val="0"/>
      <w:divBdr>
        <w:top w:val="none" w:sz="0" w:space="0" w:color="auto"/>
        <w:left w:val="none" w:sz="0" w:space="0" w:color="auto"/>
        <w:bottom w:val="none" w:sz="0" w:space="0" w:color="auto"/>
        <w:right w:val="none" w:sz="0" w:space="0" w:color="auto"/>
      </w:divBdr>
    </w:div>
    <w:div w:id="1002508259">
      <w:bodyDiv w:val="1"/>
      <w:marLeft w:val="0"/>
      <w:marRight w:val="0"/>
      <w:marTop w:val="0"/>
      <w:marBottom w:val="0"/>
      <w:divBdr>
        <w:top w:val="none" w:sz="0" w:space="0" w:color="auto"/>
        <w:left w:val="none" w:sz="0" w:space="0" w:color="auto"/>
        <w:bottom w:val="none" w:sz="0" w:space="0" w:color="auto"/>
        <w:right w:val="none" w:sz="0" w:space="0" w:color="auto"/>
      </w:divBdr>
    </w:div>
    <w:div w:id="1044015598">
      <w:bodyDiv w:val="1"/>
      <w:marLeft w:val="0"/>
      <w:marRight w:val="0"/>
      <w:marTop w:val="0"/>
      <w:marBottom w:val="0"/>
      <w:divBdr>
        <w:top w:val="none" w:sz="0" w:space="0" w:color="auto"/>
        <w:left w:val="none" w:sz="0" w:space="0" w:color="auto"/>
        <w:bottom w:val="none" w:sz="0" w:space="0" w:color="auto"/>
        <w:right w:val="none" w:sz="0" w:space="0" w:color="auto"/>
      </w:divBdr>
    </w:div>
    <w:div w:id="1160463850">
      <w:bodyDiv w:val="1"/>
      <w:marLeft w:val="0"/>
      <w:marRight w:val="0"/>
      <w:marTop w:val="0"/>
      <w:marBottom w:val="0"/>
      <w:divBdr>
        <w:top w:val="none" w:sz="0" w:space="0" w:color="auto"/>
        <w:left w:val="none" w:sz="0" w:space="0" w:color="auto"/>
        <w:bottom w:val="none" w:sz="0" w:space="0" w:color="auto"/>
        <w:right w:val="none" w:sz="0" w:space="0" w:color="auto"/>
      </w:divBdr>
    </w:div>
    <w:div w:id="1163205734">
      <w:bodyDiv w:val="1"/>
      <w:marLeft w:val="0"/>
      <w:marRight w:val="0"/>
      <w:marTop w:val="0"/>
      <w:marBottom w:val="0"/>
      <w:divBdr>
        <w:top w:val="none" w:sz="0" w:space="0" w:color="auto"/>
        <w:left w:val="none" w:sz="0" w:space="0" w:color="auto"/>
        <w:bottom w:val="none" w:sz="0" w:space="0" w:color="auto"/>
        <w:right w:val="none" w:sz="0" w:space="0" w:color="auto"/>
      </w:divBdr>
    </w:div>
    <w:div w:id="1258952291">
      <w:bodyDiv w:val="1"/>
      <w:marLeft w:val="0"/>
      <w:marRight w:val="0"/>
      <w:marTop w:val="0"/>
      <w:marBottom w:val="0"/>
      <w:divBdr>
        <w:top w:val="none" w:sz="0" w:space="0" w:color="auto"/>
        <w:left w:val="none" w:sz="0" w:space="0" w:color="auto"/>
        <w:bottom w:val="none" w:sz="0" w:space="0" w:color="auto"/>
        <w:right w:val="none" w:sz="0" w:space="0" w:color="auto"/>
      </w:divBdr>
    </w:div>
    <w:div w:id="1320957236">
      <w:bodyDiv w:val="1"/>
      <w:marLeft w:val="0"/>
      <w:marRight w:val="0"/>
      <w:marTop w:val="0"/>
      <w:marBottom w:val="0"/>
      <w:divBdr>
        <w:top w:val="none" w:sz="0" w:space="0" w:color="auto"/>
        <w:left w:val="none" w:sz="0" w:space="0" w:color="auto"/>
        <w:bottom w:val="none" w:sz="0" w:space="0" w:color="auto"/>
        <w:right w:val="none" w:sz="0" w:space="0" w:color="auto"/>
      </w:divBdr>
    </w:div>
    <w:div w:id="1352486688">
      <w:bodyDiv w:val="1"/>
      <w:marLeft w:val="0"/>
      <w:marRight w:val="0"/>
      <w:marTop w:val="0"/>
      <w:marBottom w:val="0"/>
      <w:divBdr>
        <w:top w:val="none" w:sz="0" w:space="0" w:color="auto"/>
        <w:left w:val="none" w:sz="0" w:space="0" w:color="auto"/>
        <w:bottom w:val="none" w:sz="0" w:space="0" w:color="auto"/>
        <w:right w:val="none" w:sz="0" w:space="0" w:color="auto"/>
      </w:divBdr>
    </w:div>
    <w:div w:id="1357779434">
      <w:bodyDiv w:val="1"/>
      <w:marLeft w:val="0"/>
      <w:marRight w:val="0"/>
      <w:marTop w:val="0"/>
      <w:marBottom w:val="0"/>
      <w:divBdr>
        <w:top w:val="none" w:sz="0" w:space="0" w:color="auto"/>
        <w:left w:val="none" w:sz="0" w:space="0" w:color="auto"/>
        <w:bottom w:val="none" w:sz="0" w:space="0" w:color="auto"/>
        <w:right w:val="none" w:sz="0" w:space="0" w:color="auto"/>
      </w:divBdr>
    </w:div>
    <w:div w:id="1472602278">
      <w:bodyDiv w:val="1"/>
      <w:marLeft w:val="0"/>
      <w:marRight w:val="0"/>
      <w:marTop w:val="0"/>
      <w:marBottom w:val="0"/>
      <w:divBdr>
        <w:top w:val="none" w:sz="0" w:space="0" w:color="auto"/>
        <w:left w:val="none" w:sz="0" w:space="0" w:color="auto"/>
        <w:bottom w:val="none" w:sz="0" w:space="0" w:color="auto"/>
        <w:right w:val="none" w:sz="0" w:space="0" w:color="auto"/>
      </w:divBdr>
    </w:div>
    <w:div w:id="1506674359">
      <w:bodyDiv w:val="1"/>
      <w:marLeft w:val="0"/>
      <w:marRight w:val="0"/>
      <w:marTop w:val="0"/>
      <w:marBottom w:val="0"/>
      <w:divBdr>
        <w:top w:val="none" w:sz="0" w:space="0" w:color="auto"/>
        <w:left w:val="none" w:sz="0" w:space="0" w:color="auto"/>
        <w:bottom w:val="none" w:sz="0" w:space="0" w:color="auto"/>
        <w:right w:val="none" w:sz="0" w:space="0" w:color="auto"/>
      </w:divBdr>
    </w:div>
    <w:div w:id="1581255464">
      <w:bodyDiv w:val="1"/>
      <w:marLeft w:val="0"/>
      <w:marRight w:val="0"/>
      <w:marTop w:val="0"/>
      <w:marBottom w:val="0"/>
      <w:divBdr>
        <w:top w:val="none" w:sz="0" w:space="0" w:color="auto"/>
        <w:left w:val="none" w:sz="0" w:space="0" w:color="auto"/>
        <w:bottom w:val="none" w:sz="0" w:space="0" w:color="auto"/>
        <w:right w:val="none" w:sz="0" w:space="0" w:color="auto"/>
      </w:divBdr>
    </w:div>
    <w:div w:id="1729567516">
      <w:bodyDiv w:val="1"/>
      <w:marLeft w:val="0"/>
      <w:marRight w:val="0"/>
      <w:marTop w:val="0"/>
      <w:marBottom w:val="0"/>
      <w:divBdr>
        <w:top w:val="none" w:sz="0" w:space="0" w:color="auto"/>
        <w:left w:val="none" w:sz="0" w:space="0" w:color="auto"/>
        <w:bottom w:val="none" w:sz="0" w:space="0" w:color="auto"/>
        <w:right w:val="none" w:sz="0" w:space="0" w:color="auto"/>
      </w:divBdr>
    </w:div>
    <w:div w:id="1818303609">
      <w:bodyDiv w:val="1"/>
      <w:marLeft w:val="0"/>
      <w:marRight w:val="0"/>
      <w:marTop w:val="0"/>
      <w:marBottom w:val="0"/>
      <w:divBdr>
        <w:top w:val="none" w:sz="0" w:space="0" w:color="auto"/>
        <w:left w:val="none" w:sz="0" w:space="0" w:color="auto"/>
        <w:bottom w:val="none" w:sz="0" w:space="0" w:color="auto"/>
        <w:right w:val="none" w:sz="0" w:space="0" w:color="auto"/>
      </w:divBdr>
    </w:div>
    <w:div w:id="198273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nquiries@elearningmarketplace.co.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EB540-DEB8-4338-831F-EA86A9311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893</Words>
  <Characters>5092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dc:creator>
  <cp:lastModifiedBy>Spencer Pickett</cp:lastModifiedBy>
  <cp:revision>24</cp:revision>
  <cp:lastPrinted>2014-07-04T09:02:00Z</cp:lastPrinted>
  <dcterms:created xsi:type="dcterms:W3CDTF">2018-01-18T18:10:00Z</dcterms:created>
  <dcterms:modified xsi:type="dcterms:W3CDTF">2018-01-18T20:57:00Z</dcterms:modified>
</cp:coreProperties>
</file>